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2DD0" w14:textId="77777777" w:rsidR="00AF1E29" w:rsidRDefault="00AF1E29" w:rsidP="00AF1E29">
      <w:pPr>
        <w:rPr>
          <w:rFonts w:ascii="Georgia" w:hAnsi="Georgia" w:cstheme="minorHAnsi"/>
          <w:b/>
          <w:bCs/>
          <w:sz w:val="24"/>
          <w:szCs w:val="24"/>
        </w:rPr>
      </w:pPr>
      <w:r w:rsidRPr="001B5EF7">
        <w:rPr>
          <w:rFonts w:ascii="Georgia" w:hAnsi="Georgia" w:cstheme="minorHAnsi"/>
          <w:b/>
          <w:bCs/>
          <w:sz w:val="24"/>
          <w:szCs w:val="24"/>
        </w:rPr>
        <w:t>Søknadskjema for godkjenning av privatpraksis i spesialistutdanningen</w:t>
      </w:r>
    </w:p>
    <w:p w14:paraId="4071401E" w14:textId="1D838E96" w:rsidR="00306360" w:rsidRPr="006B655A" w:rsidRDefault="00743167" w:rsidP="6251EFF9">
      <w:pPr>
        <w:rPr>
          <w:rFonts w:ascii="Georgia" w:hAnsi="Georgia"/>
          <w:i/>
          <w:iCs/>
          <w:sz w:val="24"/>
          <w:szCs w:val="24"/>
        </w:rPr>
      </w:pPr>
      <w:r w:rsidRPr="6251EFF9">
        <w:rPr>
          <w:rFonts w:ascii="Georgia" w:hAnsi="Georgia"/>
          <w:i/>
          <w:iCs/>
          <w:sz w:val="24"/>
          <w:szCs w:val="24"/>
        </w:rPr>
        <w:t xml:space="preserve">Private psykologkontor/institutt </w:t>
      </w:r>
      <w:r w:rsidR="00340D7B" w:rsidRPr="6251EFF9">
        <w:rPr>
          <w:rFonts w:ascii="Georgia" w:hAnsi="Georgia"/>
          <w:i/>
          <w:iCs/>
          <w:sz w:val="24"/>
          <w:szCs w:val="24"/>
        </w:rPr>
        <w:t>eller</w:t>
      </w:r>
      <w:r w:rsidRPr="6251EFF9">
        <w:rPr>
          <w:rFonts w:ascii="Georgia" w:hAnsi="Georgia"/>
          <w:i/>
          <w:iCs/>
          <w:sz w:val="24"/>
          <w:szCs w:val="24"/>
        </w:rPr>
        <w:t xml:space="preserve"> tjenesteleverandør med avtale </w:t>
      </w:r>
      <w:r w:rsidR="005C15E7" w:rsidRPr="6251EFF9">
        <w:rPr>
          <w:rFonts w:ascii="Georgia" w:hAnsi="Georgia"/>
          <w:i/>
          <w:iCs/>
          <w:sz w:val="24"/>
          <w:szCs w:val="24"/>
        </w:rPr>
        <w:t xml:space="preserve">i </w:t>
      </w:r>
      <w:proofErr w:type="spellStart"/>
      <w:r w:rsidR="005C15E7" w:rsidRPr="6251EFF9">
        <w:rPr>
          <w:rFonts w:ascii="Georgia" w:hAnsi="Georgia"/>
          <w:i/>
          <w:iCs/>
          <w:sz w:val="24"/>
          <w:szCs w:val="24"/>
        </w:rPr>
        <w:t>fristbrud</w:t>
      </w:r>
      <w:r w:rsidR="5B1C91F1" w:rsidRPr="6251EFF9">
        <w:rPr>
          <w:rFonts w:ascii="Georgia" w:hAnsi="Georgia"/>
          <w:i/>
          <w:iCs/>
          <w:sz w:val="24"/>
          <w:szCs w:val="24"/>
        </w:rPr>
        <w:t>d</w:t>
      </w:r>
      <w:r w:rsidR="005C15E7" w:rsidRPr="6251EFF9">
        <w:rPr>
          <w:rFonts w:ascii="Georgia" w:hAnsi="Georgia"/>
          <w:i/>
          <w:iCs/>
          <w:sz w:val="24"/>
          <w:szCs w:val="24"/>
        </w:rPr>
        <w:t>sordningen</w:t>
      </w:r>
      <w:proofErr w:type="spellEnd"/>
    </w:p>
    <w:p w14:paraId="1E9B1C75" w14:textId="77777777" w:rsidR="0003106B" w:rsidRDefault="0003106B" w:rsidP="0003106B">
      <w:pPr>
        <w:shd w:val="clear" w:color="auto" w:fill="FFFFFF"/>
        <w:spacing w:before="75" w:after="0" w:line="240" w:lineRule="auto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 w:rsidRPr="008D060A">
        <w:rPr>
          <w:rFonts w:ascii="Georgia" w:eastAsia="Times New Roman" w:hAnsi="Georgia" w:cstheme="minorHAnsi"/>
          <w:b/>
          <w:bCs/>
          <w:color w:val="000000"/>
          <w:sz w:val="24"/>
          <w:szCs w:val="24"/>
          <w:lang w:eastAsia="nb-NO"/>
        </w:rPr>
        <w:t>Reglement og utfyllende bestemmelser for spesialitetene</w:t>
      </w:r>
      <w:r w:rsidRPr="008D060A">
        <w:rPr>
          <w:rFonts w:ascii="Georgia" w:eastAsia="Times New Roman" w:hAnsi="Georgia" w:cstheme="minorHAnsi"/>
          <w:color w:val="000000"/>
          <w:sz w:val="24"/>
          <w:szCs w:val="24"/>
          <w:lang w:eastAsia="nb-NO"/>
        </w:rPr>
        <w:t xml:space="preserve"> er overordnet for godkjenning av praksis. Praksis må dekke krav til omfang og varighet, samt innhold som er spesifisert i </w:t>
      </w:r>
      <w:hyperlink r:id="rId10" w:history="1">
        <w:r w:rsidRPr="00CB4BBE">
          <w:rPr>
            <w:rStyle w:val="Hyperkobling"/>
            <w:rFonts w:ascii="Georgia" w:eastAsia="Times New Roman" w:hAnsi="Georgia" w:cstheme="minorHAnsi"/>
            <w:color w:val="auto"/>
            <w:sz w:val="24"/>
            <w:szCs w:val="24"/>
            <w:u w:val="none"/>
            <w:lang w:eastAsia="nb-NO"/>
          </w:rPr>
          <w:t>utfyllende bestemmelser</w:t>
        </w:r>
      </w:hyperlink>
      <w:r w:rsidRPr="00CB4BBE">
        <w:rPr>
          <w:rFonts w:ascii="Georgia" w:eastAsia="Times New Roman" w:hAnsi="Georgia" w:cstheme="minorHAnsi"/>
          <w:sz w:val="24"/>
          <w:szCs w:val="24"/>
          <w:lang w:eastAsia="nb-NO"/>
        </w:rPr>
        <w:t xml:space="preserve"> og </w:t>
      </w:r>
      <w:hyperlink r:id="rId11" w:history="1">
        <w:r w:rsidRPr="00CB4BBE">
          <w:rPr>
            <w:rStyle w:val="Hyperkobling"/>
            <w:rFonts w:ascii="Georgia" w:eastAsia="Times New Roman" w:hAnsi="Georgia" w:cstheme="minorHAnsi"/>
            <w:color w:val="auto"/>
            <w:sz w:val="24"/>
            <w:szCs w:val="24"/>
            <w:u w:val="none"/>
            <w:lang w:eastAsia="nb-NO"/>
          </w:rPr>
          <w:t>reglementet</w:t>
        </w:r>
      </w:hyperlink>
      <w:r w:rsidRPr="008D060A">
        <w:rPr>
          <w:rFonts w:ascii="Georgia" w:eastAsia="Times New Roman" w:hAnsi="Georgia" w:cstheme="minorHAnsi"/>
          <w:color w:val="000000"/>
          <w:sz w:val="24"/>
          <w:szCs w:val="24"/>
          <w:lang w:eastAsia="nb-NO"/>
        </w:rPr>
        <w:t xml:space="preserve">. </w:t>
      </w:r>
      <w:r w:rsidRPr="008D060A">
        <w:rPr>
          <w:rFonts w:ascii="Georgia" w:hAnsi="Georgia"/>
          <w:color w:val="000000"/>
          <w:sz w:val="24"/>
          <w:szCs w:val="24"/>
          <w:shd w:val="clear" w:color="auto" w:fill="FFFFFF"/>
        </w:rPr>
        <w:t>Praksis som godkjennes må strekke seg over en periode tilsvarende minst 6 måneder i full stilling. All deltidspraksis omregnes til hele årsverk. Minste godkjennbare praksis er 50 % stilling.</w:t>
      </w:r>
    </w:p>
    <w:p w14:paraId="63221C75" w14:textId="77777777" w:rsidR="0003106B" w:rsidRDefault="0003106B" w:rsidP="0003106B">
      <w:pPr>
        <w:shd w:val="clear" w:color="auto" w:fill="FFFFFF"/>
        <w:spacing w:before="75" w:after="0" w:line="240" w:lineRule="auto"/>
        <w:rPr>
          <w:rFonts w:ascii="Georgia" w:hAnsi="Georgia"/>
          <w:color w:val="000000"/>
          <w:sz w:val="24"/>
          <w:szCs w:val="24"/>
          <w:shd w:val="clear" w:color="auto" w:fill="FFFFFF"/>
        </w:rPr>
      </w:pPr>
    </w:p>
    <w:p w14:paraId="4AC3CDE7" w14:textId="376D678D" w:rsidR="000E16F9" w:rsidRDefault="000E16F9" w:rsidP="697FE683">
      <w:pPr>
        <w:shd w:val="clear" w:color="auto" w:fill="FFFFFF" w:themeFill="background1"/>
        <w:spacing w:before="75" w:after="0" w:line="240" w:lineRule="auto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Marker hvilken type praksis </w:t>
      </w:r>
      <w:r w:rsidR="2EE40054">
        <w:rPr>
          <w:rFonts w:ascii="Georgia" w:hAnsi="Georgia"/>
          <w:color w:val="000000"/>
          <w:sz w:val="24"/>
          <w:szCs w:val="24"/>
          <w:shd w:val="clear" w:color="auto" w:fill="FFFFFF"/>
        </w:rPr>
        <w:t>dette gjelder</w:t>
      </w:r>
      <w:r>
        <w:rPr>
          <w:rFonts w:ascii="Georgia" w:hAnsi="Georgia"/>
          <w:color w:val="000000"/>
          <w:sz w:val="24"/>
          <w:szCs w:val="24"/>
          <w:shd w:val="clear" w:color="auto" w:fill="FFFFFF"/>
        </w:rPr>
        <w:t>:</w:t>
      </w:r>
    </w:p>
    <w:p w14:paraId="13E1F352" w14:textId="5BF1151D" w:rsidR="00FC11C7" w:rsidRDefault="00FC11C7" w:rsidP="0003106B">
      <w:pPr>
        <w:shd w:val="clear" w:color="auto" w:fill="FFFFFF"/>
        <w:spacing w:before="75" w:after="0" w:line="240" w:lineRule="auto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Tabellrutenett"/>
        <w:tblW w:w="0" w:type="auto"/>
        <w:tblInd w:w="-147" w:type="dxa"/>
        <w:tblLook w:val="04A0" w:firstRow="1" w:lastRow="0" w:firstColumn="1" w:lastColumn="0" w:noHBand="0" w:noVBand="1"/>
      </w:tblPr>
      <w:tblGrid>
        <w:gridCol w:w="12616"/>
        <w:gridCol w:w="1134"/>
      </w:tblGrid>
      <w:tr w:rsidR="00022A0E" w14:paraId="39540E22" w14:textId="77777777" w:rsidTr="343D708C">
        <w:tc>
          <w:tcPr>
            <w:tcW w:w="12616" w:type="dxa"/>
            <w:shd w:val="clear" w:color="auto" w:fill="E8E8E8" w:themeFill="background2"/>
          </w:tcPr>
          <w:p w14:paraId="5692ACA9" w14:textId="028629A1" w:rsidR="00022A0E" w:rsidRDefault="00CD6192" w:rsidP="00B10BD5">
            <w:pPr>
              <w:spacing w:line="240" w:lineRule="auto"/>
              <w:rPr>
                <w:rFonts w:ascii="Georgia" w:eastAsia="Times New Roman" w:hAnsi="Georgia" w:cstheme="minorHAns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Georgia" w:eastAsia="Times New Roman" w:hAnsi="Georgia" w:cstheme="minorHAnsi"/>
                <w:color w:val="000000"/>
                <w:sz w:val="24"/>
                <w:szCs w:val="24"/>
                <w:lang w:eastAsia="nb-NO"/>
              </w:rPr>
              <w:t>Type av privat virksomhet</w:t>
            </w:r>
          </w:p>
        </w:tc>
        <w:tc>
          <w:tcPr>
            <w:tcW w:w="1134" w:type="dxa"/>
            <w:shd w:val="clear" w:color="auto" w:fill="E8E8E8" w:themeFill="background2"/>
          </w:tcPr>
          <w:p w14:paraId="53F6ACE7" w14:textId="293A26CA" w:rsidR="00022A0E" w:rsidRDefault="00CD6192" w:rsidP="00CD6192">
            <w:pPr>
              <w:spacing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nb-NO"/>
              </w:rPr>
              <w:t>Kryss av</w:t>
            </w:r>
          </w:p>
        </w:tc>
      </w:tr>
      <w:tr w:rsidR="00B10BD5" w14:paraId="5E5C5464" w14:textId="77777777" w:rsidTr="00834F62">
        <w:tc>
          <w:tcPr>
            <w:tcW w:w="12616" w:type="dxa"/>
            <w:tcBorders>
              <w:bottom w:val="single" w:sz="4" w:space="0" w:color="000000" w:themeColor="text1"/>
            </w:tcBorders>
          </w:tcPr>
          <w:p w14:paraId="0FB8D3CD" w14:textId="523FBAC8" w:rsidR="00CD6192" w:rsidRDefault="00763712" w:rsidP="343D708C">
            <w:pPr>
              <w:spacing w:line="240" w:lineRule="auto"/>
              <w:rPr>
                <w:rFonts w:ascii="Georgia" w:eastAsia="Times New Roman" w:hAnsi="Georgia"/>
                <w:color w:val="000000"/>
                <w:sz w:val="24"/>
                <w:szCs w:val="24"/>
                <w:lang w:eastAsia="nb-NO"/>
              </w:rPr>
            </w:pPr>
            <w:r w:rsidRPr="343D708C">
              <w:rPr>
                <w:rFonts w:ascii="Georgia" w:eastAsia="Times New Roman" w:hAnsi="Georgia"/>
                <w:color w:val="000000" w:themeColor="text1"/>
                <w:sz w:val="24"/>
                <w:szCs w:val="24"/>
                <w:lang w:eastAsia="nb-NO"/>
              </w:rPr>
              <w:t>S</w:t>
            </w:r>
            <w:r w:rsidR="00964665" w:rsidRPr="343D708C">
              <w:rPr>
                <w:rFonts w:ascii="Georgia" w:eastAsia="Times New Roman" w:hAnsi="Georgia"/>
                <w:color w:val="000000" w:themeColor="text1"/>
                <w:sz w:val="24"/>
                <w:szCs w:val="24"/>
                <w:lang w:eastAsia="nb-NO"/>
              </w:rPr>
              <w:t>elvstendig næringsdrivende/ansatte i private psykologkontor/institutter (klinisk praksis)</w:t>
            </w:r>
          </w:p>
          <w:p w14:paraId="533AD794" w14:textId="04867EB0" w:rsidR="00B10BD5" w:rsidRDefault="3BF18A6B" w:rsidP="00B10BD5">
            <w:pPr>
              <w:spacing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nb-NO"/>
              </w:rPr>
            </w:pPr>
            <w:r w:rsidRPr="343D708C">
              <w:rPr>
                <w:rFonts w:ascii="Georgia" w:eastAsia="Times New Roman" w:hAnsi="Georgia"/>
                <w:color w:val="000000" w:themeColor="text1"/>
                <w:sz w:val="24"/>
                <w:szCs w:val="24"/>
                <w:lang w:eastAsia="nb-NO"/>
              </w:rPr>
              <w:t>Kan g</w:t>
            </w:r>
            <w:r w:rsidR="005530B1" w:rsidRPr="343D708C">
              <w:rPr>
                <w:rFonts w:ascii="Georgia" w:eastAsia="Times New Roman" w:hAnsi="Georgia"/>
                <w:color w:val="000000" w:themeColor="text1"/>
                <w:sz w:val="24"/>
                <w:szCs w:val="24"/>
                <w:lang w:eastAsia="nb-NO"/>
              </w:rPr>
              <w:t>odkjennes for maksimum ett år, ikke til fellesprogram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136D2CCC" w14:textId="1206C82D" w:rsidR="00B10BD5" w:rsidRDefault="00B10BD5" w:rsidP="00E13A01">
            <w:pPr>
              <w:spacing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B10BD5" w14:paraId="13AC566D" w14:textId="77777777" w:rsidTr="00834F62">
        <w:tc>
          <w:tcPr>
            <w:tcW w:w="12616" w:type="dxa"/>
            <w:tcBorders>
              <w:right w:val="single" w:sz="6" w:space="0" w:color="000000" w:themeColor="text1"/>
            </w:tcBorders>
          </w:tcPr>
          <w:p w14:paraId="490F820A" w14:textId="17F42798" w:rsidR="007B6548" w:rsidRDefault="008F4341" w:rsidP="00964665">
            <w:pPr>
              <w:spacing w:line="240" w:lineRule="auto"/>
              <w:rPr>
                <w:rFonts w:ascii="Georgia" w:hAnsi="Georgia" w:cs="Segoe UI"/>
                <w:sz w:val="24"/>
                <w:szCs w:val="24"/>
              </w:rPr>
            </w:pPr>
            <w:r>
              <w:rPr>
                <w:rFonts w:ascii="Georgia" w:hAnsi="Georgia" w:cs="Segoe UI"/>
                <w:sz w:val="24"/>
                <w:szCs w:val="24"/>
              </w:rPr>
              <w:t xml:space="preserve">Ansatt hos </w:t>
            </w:r>
            <w:r w:rsidR="00AB157B">
              <w:rPr>
                <w:rFonts w:ascii="Georgia" w:hAnsi="Georgia" w:cs="Segoe UI"/>
                <w:sz w:val="24"/>
                <w:szCs w:val="24"/>
              </w:rPr>
              <w:t>p</w:t>
            </w:r>
            <w:r w:rsidR="00227CCB" w:rsidRPr="00C268DC">
              <w:rPr>
                <w:rFonts w:ascii="Georgia" w:hAnsi="Georgia" w:cs="Segoe UI"/>
                <w:sz w:val="24"/>
                <w:szCs w:val="24"/>
              </w:rPr>
              <w:t xml:space="preserve">rivate helsetjenesteleverandører </w:t>
            </w:r>
            <w:r w:rsidR="00763712">
              <w:rPr>
                <w:rFonts w:ascii="Georgia" w:hAnsi="Georgia" w:cs="Segoe UI"/>
                <w:sz w:val="24"/>
                <w:szCs w:val="24"/>
              </w:rPr>
              <w:t>med</w:t>
            </w:r>
            <w:r w:rsidR="00227CCB" w:rsidRPr="00C268DC">
              <w:rPr>
                <w:rFonts w:ascii="Georgia" w:hAnsi="Georgia" w:cs="Segoe UI"/>
                <w:sz w:val="24"/>
                <w:szCs w:val="24"/>
              </w:rPr>
              <w:t xml:space="preserve"> avtaler med det offentlige som ledd i fristbruddordningen</w:t>
            </w:r>
            <w:r w:rsidR="00B11759">
              <w:rPr>
                <w:rFonts w:ascii="Georgia" w:hAnsi="Georgia" w:cs="Segoe UI"/>
                <w:sz w:val="24"/>
                <w:szCs w:val="24"/>
              </w:rPr>
              <w:t>.</w:t>
            </w:r>
          </w:p>
          <w:p w14:paraId="171E68B5" w14:textId="09287923" w:rsidR="00B11759" w:rsidRPr="00C268DC" w:rsidRDefault="79C03CEF" w:rsidP="00964665">
            <w:pPr>
              <w:spacing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nb-NO"/>
              </w:rPr>
            </w:pPr>
            <w:r w:rsidRPr="343D708C">
              <w:rPr>
                <w:rFonts w:ascii="Georgia" w:eastAsia="Times New Roman" w:hAnsi="Georgia"/>
                <w:color w:val="000000" w:themeColor="text1"/>
                <w:sz w:val="24"/>
                <w:szCs w:val="24"/>
                <w:lang w:eastAsia="nb-NO"/>
              </w:rPr>
              <w:t>Kan g</w:t>
            </w:r>
            <w:r w:rsidR="00B11759" w:rsidRPr="343D708C">
              <w:rPr>
                <w:rFonts w:ascii="Georgia" w:eastAsia="Times New Roman" w:hAnsi="Georgia"/>
                <w:color w:val="000000" w:themeColor="text1"/>
                <w:sz w:val="24"/>
                <w:szCs w:val="24"/>
                <w:lang w:eastAsia="nb-NO"/>
              </w:rPr>
              <w:t>odkjennes for maksimum ett år, ikke til fellesprogram</w:t>
            </w:r>
          </w:p>
        </w:tc>
        <w:tc>
          <w:tcPr>
            <w:tcW w:w="1134" w:type="dxa"/>
            <w:tcBorders>
              <w:left w:val="single" w:sz="6" w:space="0" w:color="000000" w:themeColor="text1"/>
            </w:tcBorders>
          </w:tcPr>
          <w:p w14:paraId="04A39C35" w14:textId="77777777" w:rsidR="00B10BD5" w:rsidRDefault="00B10BD5" w:rsidP="00E13A01">
            <w:pPr>
              <w:spacing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</w:tbl>
    <w:p w14:paraId="21D3105C" w14:textId="77777777" w:rsidR="0031396F" w:rsidRDefault="0031396F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36366546" w14:textId="77777777" w:rsidR="00803337" w:rsidRDefault="00803337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631622CC" w14:textId="77777777" w:rsidR="00803337" w:rsidRDefault="00803337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618D3B07" w14:textId="77777777" w:rsidR="00803337" w:rsidRDefault="00803337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73C9903F" w14:textId="77777777" w:rsidR="00803337" w:rsidRDefault="00803337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53DA4627" w14:textId="77777777" w:rsidR="005C15E7" w:rsidRDefault="005C15E7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2CAA95DD" w14:textId="77777777" w:rsidR="005C15E7" w:rsidRDefault="005C15E7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7DE2C32B" w14:textId="77777777" w:rsidR="005C15E7" w:rsidRDefault="005C15E7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39F476D5" w14:textId="77777777" w:rsidR="005C15E7" w:rsidRDefault="005C15E7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06C32C85" w14:textId="77777777" w:rsidR="005C15E7" w:rsidRDefault="005C15E7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4F72BD1A" w14:textId="77777777" w:rsidR="00803337" w:rsidRDefault="00803337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721925AC" w14:textId="77777777" w:rsidR="00803337" w:rsidRDefault="00803337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20FF3155" w14:textId="77777777" w:rsidR="006C5A8E" w:rsidRDefault="006C5A8E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0798B20F" w14:textId="77777777" w:rsidR="00803337" w:rsidRDefault="00803337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4C221F2A" w14:textId="59BB7587" w:rsidR="00347888" w:rsidRPr="00803337" w:rsidRDefault="00347888" w:rsidP="003478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b-NO"/>
        </w:rPr>
      </w:pPr>
      <w:r w:rsidRPr="0080333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b-NO"/>
        </w:rPr>
        <w:lastRenderedPageBreak/>
        <w:t>Uavhengig av virksomhetstype må disse kravene oppfylles</w:t>
      </w:r>
    </w:p>
    <w:p w14:paraId="42AA6681" w14:textId="153311BA" w:rsidR="00AF1E29" w:rsidRPr="00884B3A" w:rsidRDefault="00AF1E29" w:rsidP="343D708C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  <w:r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>Det må foreligge et system med inntak og fordeling av klienter som kan gi en habil dokumentasjon av praksis gjennom tjenestebevis og praksisattest</w:t>
      </w:r>
    </w:p>
    <w:p w14:paraId="1E2B3344" w14:textId="0E56F0F4" w:rsidR="00AF1E29" w:rsidRPr="00884B3A" w:rsidRDefault="00AF1E29" w:rsidP="343D708C">
      <w:pPr>
        <w:numPr>
          <w:ilvl w:val="0"/>
          <w:numId w:val="1"/>
        </w:numPr>
        <w:shd w:val="clear" w:color="auto" w:fill="FFFFFF" w:themeFill="background1"/>
        <w:spacing w:before="75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  <w:r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 xml:space="preserve">Det må foreligge et system som sikrer faglig forsvarlighet. Det betyr at det finnes klare retningslinjer/avtaler om felles drøftinger </w:t>
      </w:r>
      <w:r w:rsidR="17E8AED3"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>av</w:t>
      </w:r>
      <w:r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 xml:space="preserve"> pasienter, kvalitetssikring av epikriser, etc. </w:t>
      </w:r>
    </w:p>
    <w:p w14:paraId="7A5A675B" w14:textId="1328D2CA" w:rsidR="00AF1E29" w:rsidRPr="00884B3A" w:rsidRDefault="00AF1E29" w:rsidP="343D708C">
      <w:pPr>
        <w:numPr>
          <w:ilvl w:val="0"/>
          <w:numId w:val="1"/>
        </w:numPr>
        <w:shd w:val="clear" w:color="auto" w:fill="FFFFFF" w:themeFill="background1"/>
        <w:spacing w:before="75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  <w:r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>Det skal være et faglig fellesskap</w:t>
      </w:r>
      <w:r w:rsidR="5E9D0592"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 xml:space="preserve"> som regelmessig drøfter saker</w:t>
      </w:r>
      <w:r w:rsidR="002549D8"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 xml:space="preserve"> på den aktuelle fysiske lokasjon</w:t>
      </w:r>
      <w:r w:rsidR="44964BDB"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>. Dette skal inkludere</w:t>
      </w:r>
      <w:r w:rsidR="00944C70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 xml:space="preserve"> </w:t>
      </w:r>
      <w:r w:rsidR="588FA06C"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 xml:space="preserve">mer erfarne psykologer </w:t>
      </w:r>
      <w:r w:rsidR="4EE5C607"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 xml:space="preserve">og </w:t>
      </w:r>
      <w:r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>psykologspesialister</w:t>
      </w:r>
      <w:r w:rsidR="76A0B74F"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 xml:space="preserve">. </w:t>
      </w:r>
    </w:p>
    <w:p w14:paraId="793BFBFA" w14:textId="3D7B45D8" w:rsidR="00AF1E29" w:rsidRPr="00884B3A" w:rsidRDefault="00AF1E29" w:rsidP="343D708C">
      <w:pPr>
        <w:numPr>
          <w:ilvl w:val="0"/>
          <w:numId w:val="1"/>
        </w:numPr>
        <w:shd w:val="clear" w:color="auto" w:fill="FFFFFF" w:themeFill="background1"/>
        <w:spacing w:before="75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  <w:r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>Tverrfaglig samarbeid (samarbeid med andre faggrupper, eksterne samarbeidsparter) må inngå i virksomhetens aktiviteter.</w:t>
      </w:r>
    </w:p>
    <w:p w14:paraId="0D3E91A5" w14:textId="54618375" w:rsidR="00AF1E29" w:rsidRPr="00884B3A" w:rsidRDefault="00AF1E29" w:rsidP="343D708C">
      <w:pPr>
        <w:numPr>
          <w:ilvl w:val="0"/>
          <w:numId w:val="1"/>
        </w:numPr>
        <w:shd w:val="clear" w:color="auto" w:fill="FFFFFF" w:themeFill="background1"/>
        <w:spacing w:before="75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  <w:r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>Tjenest</w:t>
      </w:r>
      <w:r w:rsidR="6114C650"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>est</w:t>
      </w:r>
      <w:r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>edet må ha en ansatt fagansvarlig som er ansvarlig for at det foreligger rutiner for veiledning og praksis som tilfredsstiller kravene i spesialistutdanningen</w:t>
      </w:r>
    </w:p>
    <w:p w14:paraId="3466291B" w14:textId="7EC56BAD" w:rsidR="00AF1E29" w:rsidRPr="00884B3A" w:rsidRDefault="00AF1E29" w:rsidP="343D708C">
      <w:pPr>
        <w:numPr>
          <w:ilvl w:val="0"/>
          <w:numId w:val="1"/>
        </w:numPr>
        <w:shd w:val="clear" w:color="auto" w:fill="FFFFFF" w:themeFill="background1"/>
        <w:spacing w:before="75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  <w:r w:rsidRPr="343D708C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>Fagansvarlig har ansvar for at det foreligger gyldige avtaler for databehandling og innsyn i journal mellom spesialist og psykolog i spesialisering</w:t>
      </w:r>
    </w:p>
    <w:p w14:paraId="4E43B332" w14:textId="77777777" w:rsidR="00AF1E29" w:rsidRPr="00884B3A" w:rsidRDefault="00AF1E29" w:rsidP="00AF1E29">
      <w:pPr>
        <w:numPr>
          <w:ilvl w:val="0"/>
          <w:numId w:val="1"/>
        </w:numPr>
        <w:shd w:val="clear" w:color="auto" w:fill="FFFFFF" w:themeFill="background1"/>
        <w:spacing w:before="75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  <w:r w:rsidRPr="2845AEE9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>I en 100% stilling tas utgangspunkt i 4/5 av normtallet på 1050 som er aktivitetskravet til avtalespesialister. I aktivitetskravet inngår utredning, diagnostikk, behandling og samarbeid med andre instanser</w:t>
      </w:r>
      <w:r w:rsidRPr="028D4D86">
        <w:rPr>
          <w:rFonts w:ascii="Georgia" w:eastAsia="Times New Roman" w:hAnsi="Georgia" w:cs="Times New Roman"/>
          <w:color w:val="000000" w:themeColor="text1"/>
          <w:sz w:val="24"/>
          <w:szCs w:val="24"/>
          <w:lang w:eastAsia="nb-NO"/>
        </w:rPr>
        <w:t xml:space="preserve"> (gjelder klinisk praksis).</w:t>
      </w:r>
    </w:p>
    <w:p w14:paraId="163E5C75" w14:textId="77777777" w:rsidR="00AF1E29" w:rsidRPr="00884B3A" w:rsidRDefault="00AF1E29" w:rsidP="00AF1E29">
      <w:pPr>
        <w:numPr>
          <w:ilvl w:val="0"/>
          <w:numId w:val="1"/>
        </w:numPr>
        <w:shd w:val="clear" w:color="auto" w:fill="FFFFFF"/>
        <w:spacing w:before="75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  <w:r w:rsidRPr="00884B3A"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  <w:t>Reglement og utfyllende bestemmelser for spesialitetene er overordnet for godkjenning av praksis. Praksis må dekke krav til omfang og varighet, samt innhold som er spesifisert i utfyllende bestemmelser og reglementet.</w:t>
      </w:r>
    </w:p>
    <w:p w14:paraId="716DBF6E" w14:textId="77777777" w:rsidR="00AF1E29" w:rsidRDefault="00AF1E29" w:rsidP="00AF1E29">
      <w:pPr>
        <w:shd w:val="clear" w:color="auto" w:fill="FFFFFF"/>
        <w:spacing w:before="105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b-NO"/>
        </w:rPr>
      </w:pPr>
    </w:p>
    <w:p w14:paraId="673E2C00" w14:textId="77777777" w:rsidR="00AF1E29" w:rsidRDefault="00AF1E29" w:rsidP="00AF1E29">
      <w:pPr>
        <w:shd w:val="clear" w:color="auto" w:fill="FFFFFF"/>
        <w:spacing w:before="105"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5BB68D6F" w14:textId="77777777" w:rsidR="007222A1" w:rsidRDefault="007222A1" w:rsidP="00AF1E29">
      <w:pPr>
        <w:shd w:val="clear" w:color="auto" w:fill="FFFFFF"/>
        <w:spacing w:before="105"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1A898D3F" w14:textId="77777777" w:rsidR="00803337" w:rsidRDefault="00803337" w:rsidP="00AF1E29">
      <w:pPr>
        <w:shd w:val="clear" w:color="auto" w:fill="FFFFFF"/>
        <w:spacing w:before="105"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6DFCC12F" w14:textId="77777777" w:rsidR="00803337" w:rsidRDefault="00803337" w:rsidP="00AF1E29">
      <w:pPr>
        <w:shd w:val="clear" w:color="auto" w:fill="FFFFFF"/>
        <w:spacing w:before="105"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345E0FC3" w14:textId="77777777" w:rsidR="007222A1" w:rsidRDefault="007222A1" w:rsidP="6251EFF9">
      <w:pPr>
        <w:shd w:val="clear" w:color="auto" w:fill="FFFFFF" w:themeFill="background1"/>
        <w:spacing w:before="105" w:after="0" w:line="240" w:lineRule="auto"/>
        <w:rPr>
          <w:rFonts w:eastAsia="Times New Roman"/>
          <w:color w:val="000000"/>
          <w:sz w:val="24"/>
          <w:szCs w:val="24"/>
          <w:lang w:eastAsia="nb-NO"/>
        </w:rPr>
      </w:pPr>
    </w:p>
    <w:p w14:paraId="7FA013D3" w14:textId="40B9603B" w:rsidR="6251EFF9" w:rsidRDefault="6251EFF9" w:rsidP="6251EFF9">
      <w:pPr>
        <w:shd w:val="clear" w:color="auto" w:fill="FFFFFF" w:themeFill="background1"/>
        <w:spacing w:before="105" w:after="0" w:line="240" w:lineRule="auto"/>
        <w:rPr>
          <w:rFonts w:eastAsia="Times New Roman"/>
          <w:color w:val="000000" w:themeColor="text1"/>
          <w:sz w:val="24"/>
          <w:szCs w:val="24"/>
          <w:lang w:eastAsia="nb-NO"/>
        </w:rPr>
      </w:pPr>
    </w:p>
    <w:p w14:paraId="24259AD0" w14:textId="77777777" w:rsidR="00803337" w:rsidRDefault="00803337" w:rsidP="00AF1E29">
      <w:pPr>
        <w:shd w:val="clear" w:color="auto" w:fill="FFFFFF"/>
        <w:spacing w:before="105"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tbl>
      <w:tblPr>
        <w:tblStyle w:val="Tabellrutenett"/>
        <w:tblW w:w="13178" w:type="dxa"/>
        <w:tblLook w:val="04A0" w:firstRow="1" w:lastRow="0" w:firstColumn="1" w:lastColumn="0" w:noHBand="0" w:noVBand="1"/>
      </w:tblPr>
      <w:tblGrid>
        <w:gridCol w:w="3956"/>
        <w:gridCol w:w="4970"/>
        <w:gridCol w:w="4252"/>
      </w:tblGrid>
      <w:tr w:rsidR="00AF1E29" w14:paraId="25A94491" w14:textId="77777777" w:rsidTr="0A3C9784">
        <w:trPr>
          <w:cantSplit/>
          <w:trHeight w:val="558"/>
        </w:trPr>
        <w:tc>
          <w:tcPr>
            <w:tcW w:w="3956" w:type="dxa"/>
          </w:tcPr>
          <w:p w14:paraId="572AEA5E" w14:textId="796530E7" w:rsidR="00AF1E29" w:rsidRDefault="20D98A96" w:rsidP="343D708C">
            <w:pPr>
              <w:spacing w:before="105"/>
              <w:rPr>
                <w:rFonts w:eastAsia="Times New Roman"/>
                <w:color w:val="000000"/>
                <w:sz w:val="24"/>
                <w:szCs w:val="24"/>
                <w:lang w:eastAsia="nb-NO"/>
              </w:rPr>
            </w:pPr>
            <w:r w:rsidRPr="0A3C9784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lastRenderedPageBreak/>
              <w:t>S</w:t>
            </w:r>
            <w:r w:rsidR="00AF1E29" w:rsidRPr="0A3C9784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 xml:space="preserve">øker: </w:t>
            </w:r>
          </w:p>
          <w:p w14:paraId="246E0758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970" w:type="dxa"/>
          </w:tcPr>
          <w:p w14:paraId="2C1C83BA" w14:textId="131461CE" w:rsidR="00AF1E29" w:rsidRDefault="542CA2E6" w:rsidP="343D708C">
            <w:pPr>
              <w:spacing w:before="105"/>
              <w:rPr>
                <w:rFonts w:eastAsia="Times New Roman"/>
                <w:color w:val="000000"/>
                <w:sz w:val="24"/>
                <w:szCs w:val="24"/>
                <w:lang w:eastAsia="nb-NO"/>
              </w:rPr>
            </w:pPr>
            <w:r w:rsidRPr="343D708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P</w:t>
            </w:r>
            <w:r w:rsidR="00AF1E29" w:rsidRPr="343D708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 xml:space="preserve">raksissted: </w:t>
            </w:r>
          </w:p>
          <w:p w14:paraId="5CF6385B" w14:textId="60114748" w:rsidR="00AF1E29" w:rsidRDefault="5149264F" w:rsidP="343D708C">
            <w:pPr>
              <w:spacing w:before="105"/>
              <w:rPr>
                <w:rFonts w:eastAsia="Times New Roman"/>
                <w:color w:val="000000"/>
                <w:sz w:val="24"/>
                <w:szCs w:val="24"/>
                <w:lang w:eastAsia="nb-NO"/>
              </w:rPr>
            </w:pPr>
            <w:r w:rsidRPr="343D708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 xml:space="preserve">Praksisperiode: </w:t>
            </w:r>
          </w:p>
        </w:tc>
        <w:tc>
          <w:tcPr>
            <w:tcW w:w="4252" w:type="dxa"/>
          </w:tcPr>
          <w:p w14:paraId="6CDCE754" w14:textId="77594794" w:rsidR="00AF1E29" w:rsidRDefault="0731821D" w:rsidP="343D708C">
            <w:pPr>
              <w:spacing w:before="105"/>
              <w:rPr>
                <w:rFonts w:eastAsia="Times New Roman"/>
                <w:color w:val="000000"/>
                <w:sz w:val="24"/>
                <w:szCs w:val="24"/>
                <w:lang w:eastAsia="nb-NO"/>
              </w:rPr>
            </w:pPr>
            <w:r w:rsidRPr="343D708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A</w:t>
            </w:r>
            <w:r w:rsidR="00AF1E29" w:rsidRPr="343D708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nsvarlig leder:</w:t>
            </w:r>
          </w:p>
          <w:p w14:paraId="71A36D69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AF1E29" w14:paraId="3EE6D21C" w14:textId="77777777" w:rsidTr="0A3C9784">
        <w:trPr>
          <w:cantSplit/>
          <w:trHeight w:val="2614"/>
        </w:trPr>
        <w:tc>
          <w:tcPr>
            <w:tcW w:w="3956" w:type="dxa"/>
            <w:tcBorders>
              <w:bottom w:val="single" w:sz="4" w:space="0" w:color="auto"/>
            </w:tcBorders>
          </w:tcPr>
          <w:p w14:paraId="69B8260C" w14:textId="28B28B9F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  <w:r w:rsidRPr="343D708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Praksis søkes godkjent til</w:t>
            </w:r>
            <w:r w:rsidR="494C122E" w:rsidRPr="343D708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 xml:space="preserve"> (velg ett alternativ)</w:t>
            </w:r>
            <w:r w:rsidRPr="343D708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:</w:t>
            </w:r>
          </w:p>
          <w:p w14:paraId="58987D1D" w14:textId="77777777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5BC23E8B" w14:textId="77777777" w:rsidR="00AF1E29" w:rsidRDefault="41DD72C0" w:rsidP="0A3C9784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  <w:r w:rsidRPr="0A3C9784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Obligatorisk program (hvilket):</w:t>
            </w:r>
          </w:p>
          <w:p w14:paraId="6719A8E7" w14:textId="74396555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5E71A0B9" w14:textId="77777777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  <w:r w:rsidRPr="45BE308B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 xml:space="preserve">Valgfritt program (hvilket):  </w:t>
            </w:r>
          </w:p>
          <w:p w14:paraId="482FCE3F" w14:textId="77777777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6D081615" w14:textId="6D968972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</w:p>
        </w:tc>
        <w:tc>
          <w:tcPr>
            <w:tcW w:w="4970" w:type="dxa"/>
            <w:tcBorders>
              <w:bottom w:val="single" w:sz="4" w:space="0" w:color="auto"/>
            </w:tcBorders>
          </w:tcPr>
          <w:p w14:paraId="6A44239B" w14:textId="77777777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  <w:r w:rsidRPr="45BE308B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Kort beskrivelse av arbeidsoppgaver:</w:t>
            </w:r>
          </w:p>
          <w:p w14:paraId="5316D470" w14:textId="77777777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2DE0B271" w14:textId="77777777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02A6627" w14:textId="580420A1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  <w:r w:rsidRPr="0A3C9784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Innhold i praksis dekker krav til programmet slik det er beskrevet i utfyllende bestemmelser/målbeskrivelser</w:t>
            </w:r>
            <w:r w:rsidR="65568368" w:rsidRPr="0A3C9784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:</w:t>
            </w:r>
          </w:p>
          <w:p w14:paraId="159DBC7D" w14:textId="77777777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5F54C47A" w14:textId="77777777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  <w:r w:rsidRPr="68933E0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 xml:space="preserve">Ja/Nei </w:t>
            </w:r>
          </w:p>
          <w:p w14:paraId="52025795" w14:textId="77777777" w:rsidR="00AF1E29" w:rsidRDefault="00AF1E29" w:rsidP="00947CEE">
            <w:pPr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</w:p>
        </w:tc>
      </w:tr>
      <w:tr w:rsidR="00AF1E29" w14:paraId="3477212F" w14:textId="77777777" w:rsidTr="0A3C9784">
        <w:trPr>
          <w:cantSplit/>
          <w:trHeight w:val="1134"/>
        </w:trPr>
        <w:tc>
          <w:tcPr>
            <w:tcW w:w="3956" w:type="dxa"/>
            <w:shd w:val="clear" w:color="auto" w:fill="E8E8E8" w:themeFill="background2"/>
          </w:tcPr>
          <w:p w14:paraId="381753FD" w14:textId="77777777" w:rsidR="00AF1E29" w:rsidRDefault="00AF1E29" w:rsidP="00947CEE">
            <w:pPr>
              <w:spacing w:before="105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Krav</w:t>
            </w:r>
          </w:p>
        </w:tc>
        <w:tc>
          <w:tcPr>
            <w:tcW w:w="9222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</w:tcPr>
          <w:p w14:paraId="71FDE640" w14:textId="77777777" w:rsidR="00AF1E29" w:rsidRDefault="00AF1E29" w:rsidP="00947CEE">
            <w:pPr>
              <w:spacing w:before="105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AF1E29" w14:paraId="60EE8F16" w14:textId="77777777" w:rsidTr="0A3C9784">
        <w:trPr>
          <w:trHeight w:val="460"/>
        </w:trPr>
        <w:tc>
          <w:tcPr>
            <w:tcW w:w="3956" w:type="dxa"/>
            <w:vMerge w:val="restart"/>
          </w:tcPr>
          <w:p w14:paraId="5940CC55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 xml:space="preserve">Det foreligger et system </w:t>
            </w:r>
            <w:r w:rsidRPr="003246E7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 xml:space="preserve">med inntak og fordeling av klienter som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gir</w:t>
            </w:r>
            <w:r w:rsidRPr="003246E7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 xml:space="preserve"> en habil dokumentasjon av praksis gjennom tjenestebevis og praksisattest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 xml:space="preserve"> </w:t>
            </w:r>
            <w:r>
              <w:rPr>
                <w:rStyle w:val="Fotnotereferanse"/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footnoteReference w:id="2"/>
            </w:r>
          </w:p>
        </w:tc>
        <w:tc>
          <w:tcPr>
            <w:tcW w:w="9222" w:type="dxa"/>
            <w:gridSpan w:val="2"/>
            <w:shd w:val="clear" w:color="auto" w:fill="E8E8E8" w:themeFill="background2"/>
          </w:tcPr>
          <w:p w14:paraId="25EBC4ED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Beskriv hvordan dette kravet skal ivaretas</w:t>
            </w:r>
          </w:p>
        </w:tc>
      </w:tr>
      <w:tr w:rsidR="00AF1E29" w14:paraId="7FF1BCCB" w14:textId="77777777" w:rsidTr="0A3C9784">
        <w:trPr>
          <w:trHeight w:val="785"/>
        </w:trPr>
        <w:tc>
          <w:tcPr>
            <w:tcW w:w="3956" w:type="dxa"/>
            <w:vMerge/>
          </w:tcPr>
          <w:p w14:paraId="3AF43AC6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222" w:type="dxa"/>
            <w:gridSpan w:val="2"/>
            <w:tcBorders>
              <w:bottom w:val="single" w:sz="4" w:space="0" w:color="auto"/>
            </w:tcBorders>
          </w:tcPr>
          <w:p w14:paraId="467F9A77" w14:textId="77777777" w:rsidR="00AF1E29" w:rsidRDefault="00AF1E29" w:rsidP="00947CEE">
            <w:pPr>
              <w:spacing w:before="105"/>
              <w:rPr>
                <w:rFonts w:ascii="Source Sans Pro" w:hAnsi="Source Sans Pro" w:cs="Calibri"/>
                <w:color w:val="222222"/>
                <w:sz w:val="23"/>
                <w:szCs w:val="23"/>
                <w:shd w:val="clear" w:color="auto" w:fill="FFFFFF"/>
              </w:rPr>
            </w:pPr>
          </w:p>
          <w:p w14:paraId="2855AD96" w14:textId="77777777" w:rsidR="00AF1E29" w:rsidRDefault="00AF1E29" w:rsidP="00947CEE">
            <w:pPr>
              <w:spacing w:before="105"/>
              <w:rPr>
                <w:rFonts w:ascii="Source Sans Pro" w:hAnsi="Source Sans Pro" w:cs="Calibri"/>
                <w:color w:val="222222"/>
                <w:sz w:val="23"/>
                <w:szCs w:val="23"/>
                <w:shd w:val="clear" w:color="auto" w:fill="FFFFFF"/>
              </w:rPr>
            </w:pPr>
          </w:p>
          <w:p w14:paraId="79F10B9C" w14:textId="77777777" w:rsidR="00AF1E29" w:rsidRDefault="00AF1E29" w:rsidP="00947CEE">
            <w:pPr>
              <w:spacing w:before="105"/>
              <w:rPr>
                <w:rFonts w:ascii="Source Sans Pro" w:hAnsi="Source Sans Pro" w:cs="Calibri"/>
                <w:color w:val="222222"/>
                <w:sz w:val="23"/>
                <w:szCs w:val="23"/>
                <w:shd w:val="clear" w:color="auto" w:fill="FFFFFF"/>
              </w:rPr>
            </w:pPr>
          </w:p>
          <w:p w14:paraId="2F5761C0" w14:textId="77777777" w:rsidR="00AF1E29" w:rsidRDefault="00AF1E29" w:rsidP="00947CEE">
            <w:pPr>
              <w:spacing w:before="105"/>
              <w:rPr>
                <w:rFonts w:ascii="Source Sans Pro" w:hAnsi="Source Sans Pro" w:cs="Calibri"/>
                <w:color w:val="222222"/>
                <w:sz w:val="23"/>
                <w:szCs w:val="23"/>
                <w:shd w:val="clear" w:color="auto" w:fill="FFFFFF"/>
              </w:rPr>
            </w:pPr>
          </w:p>
          <w:p w14:paraId="464DC2D0" w14:textId="77777777" w:rsidR="00AF1E29" w:rsidRDefault="00AF1E29" w:rsidP="00947CEE">
            <w:pPr>
              <w:spacing w:before="105"/>
              <w:rPr>
                <w:rFonts w:ascii="Source Sans Pro" w:hAnsi="Source Sans Pro" w:cs="Calibri"/>
                <w:color w:val="222222"/>
                <w:sz w:val="23"/>
                <w:szCs w:val="23"/>
                <w:shd w:val="clear" w:color="auto" w:fill="FFFFFF"/>
              </w:rPr>
            </w:pPr>
          </w:p>
          <w:p w14:paraId="30378B04" w14:textId="77777777" w:rsidR="00AF1E29" w:rsidRDefault="00AF1E29" w:rsidP="00947CEE">
            <w:pPr>
              <w:spacing w:before="105"/>
              <w:rPr>
                <w:rFonts w:ascii="Source Sans Pro" w:hAnsi="Source Sans Pro" w:cs="Calibri"/>
                <w:color w:val="222222"/>
                <w:sz w:val="23"/>
                <w:szCs w:val="23"/>
                <w:shd w:val="clear" w:color="auto" w:fill="FFFFFF"/>
              </w:rPr>
            </w:pPr>
          </w:p>
          <w:p w14:paraId="5DDCF00B" w14:textId="1EA895D1" w:rsidR="00AF1E29" w:rsidRPr="00E04376" w:rsidRDefault="00AF1E29" w:rsidP="00947CEE">
            <w:pPr>
              <w:spacing w:before="105"/>
              <w:rPr>
                <w:rFonts w:ascii="Source Sans Pro" w:hAnsi="Source Sans Pro" w:cs="Calibri"/>
                <w:color w:val="222222"/>
                <w:sz w:val="23"/>
                <w:szCs w:val="23"/>
                <w:shd w:val="clear" w:color="auto" w:fill="FFFFFF"/>
              </w:rPr>
            </w:pPr>
          </w:p>
        </w:tc>
      </w:tr>
      <w:tr w:rsidR="00AF1E29" w14:paraId="3DE7DB7E" w14:textId="77777777" w:rsidTr="0A3C9784">
        <w:trPr>
          <w:trHeight w:val="439"/>
        </w:trPr>
        <w:tc>
          <w:tcPr>
            <w:tcW w:w="3956" w:type="dxa"/>
            <w:vMerge w:val="restart"/>
          </w:tcPr>
          <w:p w14:paraId="77E4C00A" w14:textId="3C1BDB3B" w:rsidR="00AF1E29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3246E7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lastRenderedPageBreak/>
              <w:t>Det foreligge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r</w:t>
            </w:r>
            <w:r w:rsidRPr="003246E7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 xml:space="preserve"> et system som sikrer faglig forsvarlighet. Det betyr at det finnes klare retningslinjer/avtaler om felles drøftinger om pasienter, kvalitetssikring av epikriser, etc. </w:t>
            </w:r>
          </w:p>
        </w:tc>
        <w:tc>
          <w:tcPr>
            <w:tcW w:w="9222" w:type="dxa"/>
            <w:gridSpan w:val="2"/>
            <w:shd w:val="clear" w:color="auto" w:fill="E8E8E8" w:themeFill="background2"/>
          </w:tcPr>
          <w:p w14:paraId="1DA8290F" w14:textId="359E0566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952791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 xml:space="preserve">Enhver som yter helse- og omsorgstjenester skal etablere et internkontrollsystem for virksomheten og sørge for at virksomhet og tjenester planlegges, utføres og vedlikeholdes i samsvar med krav fastsatt i eller i </w:t>
            </w:r>
            <w:proofErr w:type="gramStart"/>
            <w:r w:rsidRPr="00952791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medhold av</w:t>
            </w:r>
            <w:proofErr w:type="gramEnd"/>
            <w:r w:rsidRPr="00952791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 xml:space="preserve"> lover og forskrifter. (</w:t>
            </w:r>
            <w:hyperlink r:id="rId12" w:history="1">
              <w:r w:rsidRPr="00F134BF">
                <w:rPr>
                  <w:rStyle w:val="Hyperkobling"/>
                  <w:rFonts w:eastAsia="Times New Roman" w:cstheme="minorHAnsi"/>
                  <w:sz w:val="24"/>
                  <w:szCs w:val="24"/>
                  <w:lang w:eastAsia="nb-NO"/>
                </w:rPr>
                <w:t>https://lovdata.no/dokument/NL/lov/2017-12-15-107</w:t>
              </w:r>
            </w:hyperlink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)</w:t>
            </w:r>
          </w:p>
          <w:p w14:paraId="573BEDCE" w14:textId="6B66A36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hyperlink r:id="rId13" w:history="1">
              <w:r w:rsidRPr="00E707F0">
                <w:rPr>
                  <w:rStyle w:val="Hyperkobling"/>
                  <w:rFonts w:eastAsia="Times New Roman" w:cstheme="minorHAnsi"/>
                  <w:sz w:val="24"/>
                  <w:szCs w:val="24"/>
                  <w:lang w:eastAsia="nb-NO"/>
                </w:rPr>
                <w:t>https://lovdata.no/dokument/LTI/forskrift/2016-10-28-1250</w:t>
              </w:r>
            </w:hyperlink>
          </w:p>
          <w:p w14:paraId="311ECB02" w14:textId="14ACC34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055ED709" w14:textId="0D14FE0F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Vi bekrefter at virksomheten oppfyller paragrafene i forskrift om ledelse og kvalitetsforbedring i helse og omsorgstjenesten.</w:t>
            </w:r>
          </w:p>
          <w:p w14:paraId="226C1670" w14:textId="67035214" w:rsidR="00AF1E29" w:rsidRDefault="00736A26" w:rsidP="0A3C9784">
            <w:pPr>
              <w:spacing w:before="105"/>
              <w:rPr>
                <w:rFonts w:eastAsia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0779FD9" wp14:editId="60D2C1CA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106045</wp:posOffset>
                      </wp:positionV>
                      <wp:extent cx="190500" cy="118745"/>
                      <wp:effectExtent l="0" t="0" r="19050" b="14605"/>
                      <wp:wrapNone/>
                      <wp:docPr id="2" name="Tekstbok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675CCB" w14:textId="77777777" w:rsidR="00AF1E29" w:rsidRDefault="00AF1E29" w:rsidP="00AF1E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779F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113.1pt;margin-top:8.35pt;width:15pt;height:9.3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" fillcolor="white [3201]" strokeweight=".5pt">
                      <v:textbox>
                        <w:txbxContent>
                          <w:p w14:paraId="13675CCB" w14:textId="77777777" w:rsidR="00AF1E29" w:rsidRDefault="00AF1E29" w:rsidP="00AF1E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CA8AD0" wp14:editId="49753A32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100965</wp:posOffset>
                      </wp:positionV>
                      <wp:extent cx="190500" cy="119063"/>
                      <wp:effectExtent l="0" t="0" r="19050" b="14605"/>
                      <wp:wrapNone/>
                      <wp:docPr id="1" name="Tekstbo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190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7DC396" w14:textId="77777777" w:rsidR="00AF1E29" w:rsidRDefault="00AF1E29" w:rsidP="00AF1E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A8AD0" id="Tekstboks 1" o:spid="_x0000_s1027" type="#_x0000_t202" style="position:absolute;margin-left:25.7pt;margin-top:7.95pt;width:15pt;height:9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" fillcolor="white [3201]" strokeweight=".5pt">
                      <v:textbox>
                        <w:txbxContent>
                          <w:p w14:paraId="117DC396" w14:textId="77777777" w:rsidR="00AF1E29" w:rsidRDefault="00AF1E29" w:rsidP="00AF1E29"/>
                        </w:txbxContent>
                      </v:textbox>
                    </v:shape>
                  </w:pict>
                </mc:Fallback>
              </mc:AlternateContent>
            </w:r>
            <w:r w:rsidR="00AF1E29" w:rsidRPr="0A3C9784">
              <w:rPr>
                <w:rFonts w:eastAsia="Times New Roman"/>
                <w:color w:val="000000"/>
                <w:sz w:val="24"/>
                <w:szCs w:val="24"/>
                <w:lang w:eastAsia="nb-NO"/>
              </w:rPr>
              <w:t xml:space="preserve">JA                           NEI  </w:t>
            </w:r>
            <w:r w:rsidR="00E21F84" w:rsidRPr="0A3C9784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E21F84" w:rsidRPr="0A3C9784">
              <w:rPr>
                <w:rFonts w:eastAsia="Times New Roman"/>
                <w:color w:val="000000"/>
                <w:sz w:val="24"/>
                <w:szCs w:val="24"/>
                <w:lang w:eastAsia="nb-NO"/>
              </w:rPr>
              <w:t xml:space="preserve">                </w:t>
            </w:r>
          </w:p>
          <w:p w14:paraId="27A599EF" w14:textId="01AD51BA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170F3819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952791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Beskriv systemet som sikrer faglig forsvarlighet.</w:t>
            </w:r>
          </w:p>
        </w:tc>
      </w:tr>
      <w:tr w:rsidR="00AF1E29" w14:paraId="23179F8E" w14:textId="77777777" w:rsidTr="0A3C9784">
        <w:trPr>
          <w:trHeight w:val="770"/>
        </w:trPr>
        <w:tc>
          <w:tcPr>
            <w:tcW w:w="3956" w:type="dxa"/>
            <w:vMerge/>
          </w:tcPr>
          <w:p w14:paraId="02DC4466" w14:textId="77777777" w:rsidR="00AF1E29" w:rsidRPr="003246E7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222" w:type="dxa"/>
            <w:gridSpan w:val="2"/>
            <w:tcBorders>
              <w:bottom w:val="single" w:sz="4" w:space="0" w:color="auto"/>
            </w:tcBorders>
          </w:tcPr>
          <w:p w14:paraId="5738A571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332FB639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486E6ED7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4F9F088B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AF1E29" w14:paraId="79A2E438" w14:textId="77777777" w:rsidTr="0A3C9784">
        <w:trPr>
          <w:trHeight w:val="448"/>
        </w:trPr>
        <w:tc>
          <w:tcPr>
            <w:tcW w:w="3956" w:type="dxa"/>
            <w:vMerge w:val="restart"/>
          </w:tcPr>
          <w:p w14:paraId="5C50C301" w14:textId="706BB82A" w:rsidR="00AF1E29" w:rsidRDefault="2FA95583" w:rsidP="0A3C9784">
            <w:pPr>
              <w:shd w:val="clear" w:color="auto" w:fill="FFFFFF" w:themeFill="background1"/>
              <w:spacing w:before="75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nb-NO"/>
              </w:rPr>
            </w:pPr>
            <w:r w:rsidRPr="0A3C9784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nb-NO"/>
              </w:rPr>
              <w:t xml:space="preserve"> Det er et faglig fellesskap som regelmessig drøfter saker på den aktuelle fysiske lokasjon. Dette inkluderer mer erfarne psykologer og psykologspesialist(er)</w:t>
            </w:r>
          </w:p>
        </w:tc>
        <w:tc>
          <w:tcPr>
            <w:tcW w:w="9222" w:type="dxa"/>
            <w:gridSpan w:val="2"/>
            <w:shd w:val="clear" w:color="auto" w:fill="E8E8E8" w:themeFill="background2"/>
          </w:tcPr>
          <w:p w14:paraId="2155F4F3" w14:textId="28F5F18B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 xml:space="preserve">Beskriv </w:t>
            </w:r>
            <w:r w:rsidR="00442F1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 xml:space="preserve">det faglige fellesskap, inkludert hvilken spesialitet psykologspesialist(er) har, og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planlagt omfang og regelmessighet av drøftingsmøtene som omhandler psykologens pasient</w:t>
            </w:r>
            <w:r w:rsidR="00442F1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/klient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saker</w:t>
            </w:r>
          </w:p>
        </w:tc>
      </w:tr>
      <w:tr w:rsidR="00AF1E29" w14:paraId="3E2333CF" w14:textId="77777777" w:rsidTr="0A3C9784">
        <w:trPr>
          <w:trHeight w:val="625"/>
        </w:trPr>
        <w:tc>
          <w:tcPr>
            <w:tcW w:w="3956" w:type="dxa"/>
            <w:vMerge/>
          </w:tcPr>
          <w:p w14:paraId="791A1F4B" w14:textId="77777777" w:rsidR="00AF1E29" w:rsidRPr="003246E7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222" w:type="dxa"/>
            <w:gridSpan w:val="2"/>
            <w:tcBorders>
              <w:bottom w:val="single" w:sz="4" w:space="0" w:color="auto"/>
            </w:tcBorders>
          </w:tcPr>
          <w:p w14:paraId="7A2F7043" w14:textId="77777777" w:rsidR="00AF1E29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08F2A976" w14:textId="77777777" w:rsidR="00AF1E29" w:rsidRPr="00D821ED" w:rsidRDefault="00AF1E29" w:rsidP="00947CEE">
            <w:pPr>
              <w:spacing w:before="75" w:after="160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14:paraId="605BD5BA" w14:textId="77777777" w:rsidR="00AF1E29" w:rsidRPr="00D821ED" w:rsidRDefault="00AF1E29" w:rsidP="00947CEE">
            <w:pPr>
              <w:shd w:val="clear" w:color="auto" w:fill="FFFFFF" w:themeFill="background1"/>
              <w:spacing w:before="75"/>
              <w:rPr>
                <w:rFonts w:eastAsia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AF1E29" w14:paraId="1B3A4F83" w14:textId="77777777" w:rsidTr="0A3C9784">
        <w:trPr>
          <w:trHeight w:val="428"/>
        </w:trPr>
        <w:tc>
          <w:tcPr>
            <w:tcW w:w="3956" w:type="dxa"/>
            <w:vMerge w:val="restart"/>
          </w:tcPr>
          <w:p w14:paraId="678773F9" w14:textId="49398398" w:rsidR="00AF1E29" w:rsidRPr="003246E7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lastRenderedPageBreak/>
              <w:t>Pasient</w:t>
            </w:r>
            <w:r w:rsidR="000F1DE1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/klient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behandling</w:t>
            </w:r>
          </w:p>
        </w:tc>
        <w:tc>
          <w:tcPr>
            <w:tcW w:w="9222" w:type="dxa"/>
            <w:gridSpan w:val="2"/>
            <w:shd w:val="clear" w:color="auto" w:fill="E8E8E8" w:themeFill="background2"/>
          </w:tcPr>
          <w:p w14:paraId="52790740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Beskriv om psykologen gir fysiske eller digitale konsultasjoner, varighet av og andel av fysisk/digitale konsultasjonene</w:t>
            </w:r>
          </w:p>
          <w:p w14:paraId="0817FC64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AF1E29" w14:paraId="2B43571C" w14:textId="77777777" w:rsidTr="0A3C9784">
        <w:trPr>
          <w:trHeight w:val="428"/>
        </w:trPr>
        <w:tc>
          <w:tcPr>
            <w:tcW w:w="3956" w:type="dxa"/>
            <w:vMerge/>
          </w:tcPr>
          <w:p w14:paraId="27091D7F" w14:textId="77777777" w:rsidR="00AF1E29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222" w:type="dxa"/>
            <w:gridSpan w:val="2"/>
            <w:shd w:val="clear" w:color="auto" w:fill="auto"/>
          </w:tcPr>
          <w:p w14:paraId="23BD60DD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3339BBF4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48EC45EC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AF1E29" w14:paraId="742E45CE" w14:textId="77777777" w:rsidTr="0A3C9784">
        <w:trPr>
          <w:trHeight w:val="428"/>
        </w:trPr>
        <w:tc>
          <w:tcPr>
            <w:tcW w:w="3956" w:type="dxa"/>
            <w:vMerge w:val="restart"/>
          </w:tcPr>
          <w:p w14:paraId="5171A7FC" w14:textId="788C2240" w:rsidR="00AF1E29" w:rsidRPr="003246E7" w:rsidRDefault="00AF1E29" w:rsidP="0A3C9784">
            <w:pPr>
              <w:shd w:val="clear" w:color="auto" w:fill="FFFFFF" w:themeFill="background1"/>
              <w:spacing w:before="75"/>
              <w:rPr>
                <w:rFonts w:eastAsia="Times New Roman"/>
                <w:color w:val="000000"/>
                <w:sz w:val="24"/>
                <w:szCs w:val="24"/>
                <w:lang w:eastAsia="nb-NO"/>
              </w:rPr>
            </w:pPr>
            <w:r w:rsidRPr="0A3C9784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Tverrfaglig samarbeid (samarbeid med andre faggrupper, eksterne samarbeidsparter) inngå</w:t>
            </w:r>
            <w:r w:rsidR="1772B233" w:rsidRPr="0A3C9784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r</w:t>
            </w:r>
            <w:r w:rsidRPr="0A3C9784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 xml:space="preserve"> i virksomhetens aktiviteter</w:t>
            </w:r>
          </w:p>
        </w:tc>
        <w:tc>
          <w:tcPr>
            <w:tcW w:w="9222" w:type="dxa"/>
            <w:gridSpan w:val="2"/>
            <w:shd w:val="clear" w:color="auto" w:fill="E8E8E8" w:themeFill="background2"/>
          </w:tcPr>
          <w:p w14:paraId="10464E15" w14:textId="79352C8F" w:rsidR="00AF1E29" w:rsidRPr="00633C7B" w:rsidRDefault="00AF1E29" w:rsidP="00947CEE">
            <w:pPr>
              <w:spacing w:before="105"/>
            </w:pPr>
            <w:r w:rsidRPr="343D708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Beskriv rutiner for hvordan tverrfaglig samarbeid gjennomføres internt og eksternt i virksomheten</w:t>
            </w:r>
            <w:r w:rsidR="664899EE" w:rsidRPr="343D708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 xml:space="preserve">, </w:t>
            </w:r>
            <w:r w:rsidRPr="343D708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 xml:space="preserve">hvordan dette legges til rette for i praksisperioden </w:t>
            </w:r>
            <w:r w:rsidRPr="343D708C">
              <w:rPr>
                <w:rFonts w:ascii="Source Sans Pro" w:eastAsia="Times New Roman" w:hAnsi="Source Sans Pro" w:cs="Arial"/>
                <w:i/>
                <w:iCs/>
                <w:color w:val="222222"/>
                <w:sz w:val="23"/>
                <w:szCs w:val="23"/>
                <w:lang w:eastAsia="nb-NO"/>
              </w:rPr>
              <w:t>(eksempelvis kobling til Norsk Helsenett)</w:t>
            </w:r>
            <w:r w:rsidR="571FE24B" w:rsidRPr="343D708C">
              <w:rPr>
                <w:rFonts w:ascii="Source Sans Pro" w:eastAsia="Times New Roman" w:hAnsi="Source Sans Pro" w:cs="Arial"/>
                <w:i/>
                <w:iCs/>
                <w:color w:val="222222"/>
                <w:sz w:val="23"/>
                <w:szCs w:val="23"/>
                <w:lang w:eastAsia="nb-NO"/>
              </w:rPr>
              <w:t xml:space="preserve"> </w:t>
            </w:r>
            <w:r w:rsidR="2919E8B9" w:rsidRPr="343D708C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og hvilke andre faggrupper dette dreier seg om</w:t>
            </w:r>
          </w:p>
        </w:tc>
      </w:tr>
      <w:tr w:rsidR="00AF1E29" w14:paraId="3BD2D80D" w14:textId="77777777" w:rsidTr="0A3C9784">
        <w:trPr>
          <w:trHeight w:val="625"/>
        </w:trPr>
        <w:tc>
          <w:tcPr>
            <w:tcW w:w="3956" w:type="dxa"/>
            <w:vMerge/>
          </w:tcPr>
          <w:p w14:paraId="2E38E94C" w14:textId="77777777" w:rsidR="00AF1E29" w:rsidRPr="003246E7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222" w:type="dxa"/>
            <w:gridSpan w:val="2"/>
            <w:tcBorders>
              <w:bottom w:val="single" w:sz="4" w:space="0" w:color="auto"/>
            </w:tcBorders>
          </w:tcPr>
          <w:p w14:paraId="585ACD05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2E780C70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4E81F370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6A64E5DA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AF1E29" w14:paraId="6E430DD4" w14:textId="77777777" w:rsidTr="0A3C9784">
        <w:trPr>
          <w:trHeight w:val="459"/>
        </w:trPr>
        <w:tc>
          <w:tcPr>
            <w:tcW w:w="3956" w:type="dxa"/>
            <w:vMerge w:val="restart"/>
          </w:tcPr>
          <w:p w14:paraId="22B74E3B" w14:textId="77777777" w:rsidR="00AF1E29" w:rsidRPr="003246E7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3246E7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Tjeneste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ste</w:t>
            </w:r>
            <w:r w:rsidRPr="003246E7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det ha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r</w:t>
            </w:r>
            <w:r w:rsidRPr="003246E7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 xml:space="preserve"> en ansatt fagansvarlig som er ansvarlig for at det foreligger rutiner for veiledning og praksis som tilfredsstiller kravene i spesialistutdanningen</w:t>
            </w:r>
          </w:p>
        </w:tc>
        <w:tc>
          <w:tcPr>
            <w:tcW w:w="9222" w:type="dxa"/>
            <w:gridSpan w:val="2"/>
            <w:shd w:val="clear" w:color="auto" w:fill="E8E8E8" w:themeFill="background2"/>
          </w:tcPr>
          <w:p w14:paraId="6D40E94D" w14:textId="77777777" w:rsidR="00AF1E29" w:rsidRDefault="00AF1E29" w:rsidP="00947CEE">
            <w:pPr>
              <w:spacing w:before="105"/>
              <w:rPr>
                <w:rFonts w:eastAsia="Times New Roman"/>
                <w:color w:val="000000"/>
                <w:sz w:val="24"/>
                <w:szCs w:val="24"/>
                <w:lang w:eastAsia="nb-NO"/>
              </w:rPr>
            </w:pPr>
            <w:r w:rsidRPr="535FA975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Beskriv ansvarsroller og strukturer i virksomheten (har fagansvarlig/veileder andre roller i virksomheten, for eksempel eierskap). Beskriv rutiner for veiledning i den aktuelle praksisen.</w:t>
            </w:r>
          </w:p>
        </w:tc>
      </w:tr>
      <w:tr w:rsidR="00AF1E29" w14:paraId="195798E7" w14:textId="77777777" w:rsidTr="0A3C9784">
        <w:trPr>
          <w:trHeight w:val="770"/>
        </w:trPr>
        <w:tc>
          <w:tcPr>
            <w:tcW w:w="3956" w:type="dxa"/>
            <w:vMerge/>
          </w:tcPr>
          <w:p w14:paraId="1D767CB9" w14:textId="77777777" w:rsidR="00AF1E29" w:rsidRPr="003246E7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222" w:type="dxa"/>
            <w:gridSpan w:val="2"/>
            <w:tcBorders>
              <w:bottom w:val="single" w:sz="4" w:space="0" w:color="auto"/>
            </w:tcBorders>
          </w:tcPr>
          <w:p w14:paraId="659B7EAD" w14:textId="77777777" w:rsidR="00AF1E29" w:rsidRDefault="00AF1E29" w:rsidP="00947CEE">
            <w:pPr>
              <w:pStyle w:val="Listeavsnitt"/>
              <w:shd w:val="clear" w:color="auto" w:fill="FFFFFF"/>
              <w:spacing w:before="75" w:line="240" w:lineRule="auto"/>
              <w:ind w:left="1440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AF1E29" w14:paraId="09738C18" w14:textId="77777777" w:rsidTr="0A3C9784">
        <w:trPr>
          <w:trHeight w:val="358"/>
        </w:trPr>
        <w:tc>
          <w:tcPr>
            <w:tcW w:w="3956" w:type="dxa"/>
          </w:tcPr>
          <w:p w14:paraId="50919887" w14:textId="77777777" w:rsidR="00AF1E29" w:rsidRPr="003246E7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lastRenderedPageBreak/>
              <w:t xml:space="preserve">Navn og tittel på psykologspesialist som er ansvarlig for psykologens praksis </w:t>
            </w:r>
          </w:p>
        </w:tc>
        <w:tc>
          <w:tcPr>
            <w:tcW w:w="9222" w:type="dxa"/>
            <w:gridSpan w:val="2"/>
            <w:shd w:val="clear" w:color="auto" w:fill="auto"/>
          </w:tcPr>
          <w:p w14:paraId="7C955F3C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AF1E29" w14:paraId="6B9B887F" w14:textId="77777777" w:rsidTr="0A3C9784">
        <w:trPr>
          <w:trHeight w:val="358"/>
        </w:trPr>
        <w:tc>
          <w:tcPr>
            <w:tcW w:w="3956" w:type="dxa"/>
          </w:tcPr>
          <w:p w14:paraId="30D21B9C" w14:textId="77777777" w:rsidR="00AF1E29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Navn og tittel på psykologspesialist som er ansvarlig for veiledning av psykologen</w:t>
            </w:r>
          </w:p>
        </w:tc>
        <w:tc>
          <w:tcPr>
            <w:tcW w:w="9222" w:type="dxa"/>
            <w:gridSpan w:val="2"/>
            <w:shd w:val="clear" w:color="auto" w:fill="auto"/>
          </w:tcPr>
          <w:p w14:paraId="0779ED91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AF1E29" w14:paraId="664FFB02" w14:textId="77777777" w:rsidTr="0A3C9784">
        <w:trPr>
          <w:trHeight w:val="358"/>
        </w:trPr>
        <w:tc>
          <w:tcPr>
            <w:tcW w:w="3956" w:type="dxa"/>
            <w:vMerge w:val="restart"/>
          </w:tcPr>
          <w:p w14:paraId="48D07283" w14:textId="77777777" w:rsidR="00AF1E29" w:rsidRPr="003246E7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3246E7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Fagansvarlig har ansvar for at det foreligger gyldige avtaler for databehandling og innsyn i journal mellom spesialist og psykolog i spesialisering</w:t>
            </w:r>
          </w:p>
        </w:tc>
        <w:tc>
          <w:tcPr>
            <w:tcW w:w="9222" w:type="dxa"/>
            <w:gridSpan w:val="2"/>
            <w:shd w:val="clear" w:color="auto" w:fill="E8E8E8" w:themeFill="background2"/>
          </w:tcPr>
          <w:p w14:paraId="7FC5E786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Beskriv hvordan dette kravet blir ivaretatt</w:t>
            </w:r>
          </w:p>
        </w:tc>
      </w:tr>
      <w:tr w:rsidR="00AF1E29" w14:paraId="4E3C830D" w14:textId="77777777" w:rsidTr="0A3C9784">
        <w:trPr>
          <w:trHeight w:val="770"/>
        </w:trPr>
        <w:tc>
          <w:tcPr>
            <w:tcW w:w="3956" w:type="dxa"/>
            <w:vMerge/>
          </w:tcPr>
          <w:p w14:paraId="255D7B55" w14:textId="77777777" w:rsidR="00AF1E29" w:rsidRPr="003246E7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222" w:type="dxa"/>
            <w:gridSpan w:val="2"/>
          </w:tcPr>
          <w:p w14:paraId="0E512C2C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5B18419D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  <w:p w14:paraId="4C9A15A0" w14:textId="77777777" w:rsidR="00AF1E29" w:rsidRDefault="00AF1E29" w:rsidP="00947CEE">
            <w:pPr>
              <w:spacing w:before="10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AF1E29" w14:paraId="005C628D" w14:textId="77777777" w:rsidTr="0A3C9784">
        <w:trPr>
          <w:trHeight w:val="358"/>
        </w:trPr>
        <w:tc>
          <w:tcPr>
            <w:tcW w:w="3956" w:type="dxa"/>
            <w:vMerge w:val="restart"/>
          </w:tcPr>
          <w:p w14:paraId="027C6118" w14:textId="1F4F6DF8" w:rsidR="00AF1E29" w:rsidRPr="003246E7" w:rsidRDefault="00AF1E29" w:rsidP="00947CEE">
            <w:pPr>
              <w:shd w:val="clear" w:color="auto" w:fill="FFFFFF" w:themeFill="background1"/>
              <w:spacing w:before="75"/>
              <w:rPr>
                <w:rFonts w:eastAsia="Times New Roman"/>
                <w:color w:val="000000"/>
                <w:sz w:val="24"/>
                <w:szCs w:val="24"/>
                <w:lang w:eastAsia="nb-NO"/>
              </w:rPr>
            </w:pPr>
            <w:r w:rsidRPr="00117250">
              <w:rPr>
                <w:color w:val="222222"/>
                <w:sz w:val="24"/>
                <w:szCs w:val="24"/>
                <w:shd w:val="clear" w:color="auto" w:fill="FFFFFF"/>
              </w:rPr>
              <w:t>Aktivitetskravet skal dokumenteres ved endt praksis slik at arbeidsmengde/prosent/praksis er tilstrekkelig. Permisjoner, lengre fravær, ferie utover normal ferieavvikling, sykefravær utover arbeidsgiverperioden skal dokumenteres. Beskriv hvordan virksomheten har oversikt over aktivitet og følger opp dette ved endt praksisperiode</w:t>
            </w:r>
          </w:p>
        </w:tc>
        <w:tc>
          <w:tcPr>
            <w:tcW w:w="9222" w:type="dxa"/>
            <w:gridSpan w:val="2"/>
            <w:shd w:val="clear" w:color="auto" w:fill="E8E8E8" w:themeFill="background2"/>
          </w:tcPr>
          <w:p w14:paraId="78A58140" w14:textId="0E166FCA" w:rsidR="00AF1E29" w:rsidRDefault="00AF1E29" w:rsidP="0A3C9784">
            <w:pPr>
              <w:spacing w:before="105"/>
              <w:rPr>
                <w:rFonts w:eastAsia="Times New Roman"/>
                <w:color w:val="000000"/>
                <w:sz w:val="24"/>
                <w:szCs w:val="24"/>
                <w:lang w:eastAsia="nb-NO"/>
              </w:rPr>
            </w:pPr>
            <w:r w:rsidRPr="0A3C9784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Beskriv hvordan virksomheten har oversikt</w:t>
            </w:r>
            <w:r w:rsidR="221E7DF5" w:rsidRPr="0A3C9784">
              <w:rPr>
                <w:color w:val="222222"/>
                <w:sz w:val="24"/>
                <w:szCs w:val="24"/>
              </w:rPr>
              <w:t xml:space="preserve"> over aktivitet og følger opp dette ved endt praksisperiode.</w:t>
            </w:r>
          </w:p>
        </w:tc>
      </w:tr>
      <w:tr w:rsidR="00AF1E29" w14:paraId="170AB61E" w14:textId="77777777" w:rsidTr="0A3C9784">
        <w:trPr>
          <w:trHeight w:val="770"/>
        </w:trPr>
        <w:tc>
          <w:tcPr>
            <w:tcW w:w="3956" w:type="dxa"/>
            <w:vMerge/>
          </w:tcPr>
          <w:p w14:paraId="733D6DCC" w14:textId="77777777" w:rsidR="00AF1E29" w:rsidRPr="003246E7" w:rsidRDefault="00AF1E29" w:rsidP="00947CEE">
            <w:pPr>
              <w:shd w:val="clear" w:color="auto" w:fill="FFFFFF"/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222" w:type="dxa"/>
            <w:gridSpan w:val="2"/>
          </w:tcPr>
          <w:p w14:paraId="16AA1C41" w14:textId="77777777" w:rsidR="00AF1E29" w:rsidRDefault="00AF1E29" w:rsidP="00947CEE">
            <w:pPr>
              <w:shd w:val="clear" w:color="auto" w:fill="FFFFFF" w:themeFill="background1"/>
              <w:spacing w:before="75"/>
              <w:rPr>
                <w:rFonts w:eastAsia="Times New Roman"/>
                <w:color w:val="000000"/>
                <w:sz w:val="24"/>
                <w:szCs w:val="24"/>
                <w:lang w:eastAsia="nb-NO"/>
              </w:rPr>
            </w:pPr>
          </w:p>
        </w:tc>
      </w:tr>
    </w:tbl>
    <w:p w14:paraId="10F961D6" w14:textId="77777777" w:rsidR="00AF1E29" w:rsidRDefault="00AF1E29" w:rsidP="00AF1E29">
      <w:pPr>
        <w:shd w:val="clear" w:color="auto" w:fill="FFFFFF"/>
        <w:spacing w:before="105" w:after="0" w:line="240" w:lineRule="auto"/>
        <w:rPr>
          <w:rFonts w:eastAsia="Times New Roman"/>
          <w:color w:val="000000" w:themeColor="text1"/>
          <w:sz w:val="24"/>
          <w:szCs w:val="24"/>
          <w:lang w:eastAsia="nb-NO"/>
        </w:rPr>
      </w:pPr>
    </w:p>
    <w:p w14:paraId="4A2B066A" w14:textId="77777777" w:rsidR="00AF1E29" w:rsidRDefault="00AF1E29" w:rsidP="00AF1E29">
      <w:pPr>
        <w:shd w:val="clear" w:color="auto" w:fill="FFFFFF"/>
        <w:spacing w:before="105"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535FA975">
        <w:rPr>
          <w:rFonts w:eastAsia="Times New Roman"/>
          <w:color w:val="000000" w:themeColor="text1"/>
          <w:sz w:val="24"/>
          <w:szCs w:val="24"/>
          <w:lang w:eastAsia="nb-NO"/>
        </w:rPr>
        <w:t xml:space="preserve">Dato: </w:t>
      </w:r>
    </w:p>
    <w:p w14:paraId="6FA1E8C5" w14:textId="77777777" w:rsidR="00AF1E29" w:rsidRDefault="00AF1E29" w:rsidP="00AF1E29">
      <w:pPr>
        <w:shd w:val="clear" w:color="auto" w:fill="FFFFFF" w:themeFill="background1"/>
        <w:spacing w:before="105" w:after="0" w:line="240" w:lineRule="auto"/>
        <w:rPr>
          <w:rFonts w:eastAsia="Times New Roman"/>
          <w:color w:val="000000" w:themeColor="text1"/>
          <w:sz w:val="24"/>
          <w:szCs w:val="24"/>
          <w:lang w:eastAsia="nb-NO"/>
        </w:rPr>
      </w:pPr>
    </w:p>
    <w:p w14:paraId="316BCCB9" w14:textId="77777777" w:rsidR="00AF1E29" w:rsidRDefault="00AF1E29" w:rsidP="00AF1E29">
      <w:pPr>
        <w:shd w:val="clear" w:color="auto" w:fill="FFFFFF" w:themeFill="background1"/>
        <w:spacing w:before="105" w:after="0" w:line="240" w:lineRule="auto"/>
        <w:rPr>
          <w:rFonts w:eastAsia="Times New Roman"/>
          <w:color w:val="000000"/>
          <w:sz w:val="24"/>
          <w:szCs w:val="24"/>
          <w:lang w:eastAsia="nb-NO"/>
        </w:rPr>
      </w:pPr>
      <w:r w:rsidRPr="535FA975">
        <w:rPr>
          <w:rFonts w:eastAsia="Times New Roman"/>
          <w:color w:val="000000" w:themeColor="text1"/>
          <w:sz w:val="24"/>
          <w:szCs w:val="24"/>
          <w:lang w:eastAsia="nb-NO"/>
        </w:rPr>
        <w:t>Signatur søker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5FA975">
        <w:rPr>
          <w:rFonts w:eastAsia="Times New Roman"/>
          <w:color w:val="000000" w:themeColor="text1"/>
          <w:sz w:val="24"/>
          <w:szCs w:val="24"/>
          <w:lang w:eastAsia="nb-NO"/>
        </w:rPr>
        <w:t>Signatur ansvarlig leder</w:t>
      </w:r>
    </w:p>
    <w:p w14:paraId="0F999221" w14:textId="77777777" w:rsidR="00AF1E29" w:rsidRDefault="00AF1E29" w:rsidP="00AF1E29">
      <w:pPr>
        <w:shd w:val="clear" w:color="auto" w:fill="FFFFFF"/>
        <w:spacing w:before="105"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1187A2F4" w14:textId="77777777" w:rsidR="00AF1E29" w:rsidRDefault="00AF1E29" w:rsidP="00AF1E29">
      <w:pPr>
        <w:shd w:val="clear" w:color="auto" w:fill="FFFFFF"/>
        <w:spacing w:before="105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</w:pPr>
    </w:p>
    <w:p w14:paraId="1B832F81" w14:textId="77777777" w:rsidR="00AF1E29" w:rsidRPr="00BC0E82" w:rsidRDefault="00AF1E29" w:rsidP="00AF1E29">
      <w:pPr>
        <w:shd w:val="clear" w:color="auto" w:fill="FFFFFF"/>
        <w:spacing w:before="105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</w:pPr>
      <w:r w:rsidRPr="00BC0E82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>Vedlegg:</w:t>
      </w:r>
    </w:p>
    <w:p w14:paraId="12C21892" w14:textId="0260AD61" w:rsidR="00AF1E29" w:rsidRDefault="00AF1E29" w:rsidP="0A3C9784">
      <w:pPr>
        <w:shd w:val="clear" w:color="auto" w:fill="FFFFFF" w:themeFill="background1"/>
        <w:spacing w:before="105" w:after="0" w:line="240" w:lineRule="auto"/>
        <w:rPr>
          <w:rFonts w:eastAsia="Times New Roman"/>
          <w:color w:val="000000"/>
          <w:sz w:val="24"/>
          <w:szCs w:val="24"/>
          <w:lang w:eastAsia="nb-NO"/>
        </w:rPr>
      </w:pPr>
      <w:r w:rsidRPr="0A3C9784">
        <w:rPr>
          <w:rFonts w:eastAsia="Times New Roman"/>
          <w:color w:val="000000" w:themeColor="text1"/>
          <w:sz w:val="24"/>
          <w:szCs w:val="24"/>
          <w:lang w:eastAsia="nb-NO"/>
        </w:rPr>
        <w:t>Ved søknad om godkjenning av</w:t>
      </w:r>
      <w:r w:rsidR="7D434D7B" w:rsidRPr="0A3C9784">
        <w:rPr>
          <w:rFonts w:eastAsia="Times New Roman"/>
          <w:color w:val="000000" w:themeColor="text1"/>
          <w:sz w:val="24"/>
          <w:szCs w:val="24"/>
          <w:lang w:eastAsia="nb-NO"/>
        </w:rPr>
        <w:t xml:space="preserve"> gjennomført</w:t>
      </w:r>
      <w:r w:rsidRPr="0A3C9784">
        <w:rPr>
          <w:rFonts w:eastAsia="Times New Roman"/>
          <w:color w:val="000000" w:themeColor="text1"/>
          <w:sz w:val="24"/>
          <w:szCs w:val="24"/>
          <w:lang w:eastAsia="nb-NO"/>
        </w:rPr>
        <w:t xml:space="preserve"> praksis må signert praksisattest </w:t>
      </w:r>
      <w:r w:rsidR="1CC01C7D" w:rsidRPr="0A3C9784">
        <w:rPr>
          <w:rFonts w:eastAsia="Times New Roman"/>
          <w:color w:val="000000" w:themeColor="text1"/>
          <w:sz w:val="24"/>
          <w:szCs w:val="24"/>
          <w:lang w:eastAsia="nb-NO"/>
        </w:rPr>
        <w:t>og tjenest</w:t>
      </w:r>
      <w:r w:rsidR="0084464B">
        <w:rPr>
          <w:rFonts w:eastAsia="Times New Roman"/>
          <w:color w:val="000000" w:themeColor="text1"/>
          <w:sz w:val="24"/>
          <w:szCs w:val="24"/>
          <w:lang w:eastAsia="nb-NO"/>
        </w:rPr>
        <w:t>e</w:t>
      </w:r>
      <w:r w:rsidR="1CC01C7D" w:rsidRPr="0A3C9784">
        <w:rPr>
          <w:rFonts w:eastAsia="Times New Roman"/>
          <w:color w:val="000000" w:themeColor="text1"/>
          <w:sz w:val="24"/>
          <w:szCs w:val="24"/>
          <w:lang w:eastAsia="nb-NO"/>
        </w:rPr>
        <w:t>be</w:t>
      </w:r>
      <w:r w:rsidR="14033345" w:rsidRPr="0A3C9784">
        <w:rPr>
          <w:rFonts w:eastAsia="Times New Roman"/>
          <w:color w:val="000000" w:themeColor="text1"/>
          <w:sz w:val="24"/>
          <w:szCs w:val="24"/>
          <w:lang w:eastAsia="nb-NO"/>
        </w:rPr>
        <w:t>vis</w:t>
      </w:r>
      <w:r w:rsidR="1CC01C7D" w:rsidRPr="0A3C9784">
        <w:rPr>
          <w:rFonts w:eastAsia="Times New Roman"/>
          <w:color w:val="000000" w:themeColor="text1"/>
          <w:sz w:val="24"/>
          <w:szCs w:val="24"/>
          <w:lang w:eastAsia="nb-NO"/>
        </w:rPr>
        <w:t xml:space="preserve"> </w:t>
      </w:r>
      <w:r w:rsidRPr="0A3C9784">
        <w:rPr>
          <w:rFonts w:eastAsia="Times New Roman"/>
          <w:color w:val="000000" w:themeColor="text1"/>
          <w:sz w:val="24"/>
          <w:szCs w:val="24"/>
          <w:lang w:eastAsia="nb-NO"/>
        </w:rPr>
        <w:t>vedlegges.</w:t>
      </w:r>
    </w:p>
    <w:p w14:paraId="3B354F10" w14:textId="77777777" w:rsidR="00AF1E29" w:rsidRDefault="00AF1E29" w:rsidP="00AF1E29">
      <w:pPr>
        <w:shd w:val="clear" w:color="auto" w:fill="FFFFFF"/>
        <w:spacing w:before="105"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Skjema for praksisattester finnes her:</w:t>
      </w:r>
    </w:p>
    <w:p w14:paraId="0E63FB08" w14:textId="607722F8" w:rsidR="00CB4BBE" w:rsidRDefault="00CB4BBE" w:rsidP="00AF1E29">
      <w:pPr>
        <w:shd w:val="clear" w:color="auto" w:fill="FFFFFF" w:themeFill="background1"/>
        <w:spacing w:before="105" w:after="0" w:line="240" w:lineRule="auto"/>
      </w:pPr>
      <w:hyperlink r:id="rId14" w:history="1">
        <w:r w:rsidRPr="00A0491D">
          <w:rPr>
            <w:rStyle w:val="Hyperkobling"/>
          </w:rPr>
          <w:t>https://www.psykologforeningen.no/kurs-og-utdanning/spesialistutdanningen/alle-skjemaer</w:t>
        </w:r>
      </w:hyperlink>
    </w:p>
    <w:p w14:paraId="7C0124CB" w14:textId="77777777" w:rsidR="74885473" w:rsidRPr="00BC74A9" w:rsidRDefault="74885473" w:rsidP="23EA8B52"/>
    <w:sectPr w:rsidR="74885473" w:rsidRPr="00BC74A9" w:rsidSect="00AF1E29">
      <w:headerReference w:type="default" r:id="rId15"/>
      <w:foot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5A8E" w14:textId="77777777" w:rsidR="00A84EA0" w:rsidRDefault="00A84EA0" w:rsidP="009E0ADB">
      <w:pPr>
        <w:spacing w:after="0" w:line="240" w:lineRule="auto"/>
      </w:pPr>
      <w:r>
        <w:separator/>
      </w:r>
    </w:p>
  </w:endnote>
  <w:endnote w:type="continuationSeparator" w:id="0">
    <w:p w14:paraId="5869F172" w14:textId="77777777" w:rsidR="00A84EA0" w:rsidRDefault="00A84EA0" w:rsidP="009E0ADB">
      <w:pPr>
        <w:spacing w:after="0" w:line="240" w:lineRule="auto"/>
      </w:pPr>
      <w:r>
        <w:continuationSeparator/>
      </w:r>
    </w:p>
  </w:endnote>
  <w:endnote w:type="continuationNotice" w:id="1">
    <w:p w14:paraId="58BC4D93" w14:textId="77777777" w:rsidR="00A84EA0" w:rsidRDefault="00A84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DADF7F" w14:paraId="46822CD6" w14:textId="77777777" w:rsidTr="790D97A9">
      <w:trPr>
        <w:trHeight w:val="465"/>
      </w:trPr>
      <w:tc>
        <w:tcPr>
          <w:tcW w:w="3005" w:type="dxa"/>
        </w:tcPr>
        <w:p w14:paraId="4DB57F08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1">
            <w:r w:rsidRPr="790D97A9">
              <w:rPr>
                <w:rStyle w:val="Hyperkobling"/>
                <w:color w:val="004225"/>
                <w:sz w:val="20"/>
                <w:szCs w:val="20"/>
              </w:rPr>
              <w:t>psykologforeningen.no</w:t>
            </w:r>
          </w:hyperlink>
        </w:p>
        <w:p w14:paraId="46D727CE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2">
            <w:r w:rsidRPr="790D97A9">
              <w:rPr>
                <w:rStyle w:val="Hyperkobling"/>
                <w:color w:val="004225"/>
                <w:sz w:val="20"/>
                <w:szCs w:val="20"/>
              </w:rPr>
              <w:t>post@psykologforeningen.no</w:t>
            </w:r>
          </w:hyperlink>
        </w:p>
      </w:tc>
      <w:tc>
        <w:tcPr>
          <w:tcW w:w="3005" w:type="dxa"/>
        </w:tcPr>
        <w:p w14:paraId="471ED1C4" w14:textId="77777777" w:rsidR="63DADF7F" w:rsidRDefault="63DADF7F" w:rsidP="790D97A9">
          <w:pPr>
            <w:pStyle w:val="Topptekst"/>
            <w:jc w:val="center"/>
            <w:rPr>
              <w:color w:val="004225"/>
              <w:sz w:val="20"/>
              <w:szCs w:val="20"/>
            </w:rPr>
          </w:pPr>
        </w:p>
      </w:tc>
      <w:tc>
        <w:tcPr>
          <w:tcW w:w="3005" w:type="dxa"/>
        </w:tcPr>
        <w:p w14:paraId="0462346F" w14:textId="77777777" w:rsidR="63DADF7F" w:rsidRDefault="63DADF7F" w:rsidP="790D97A9">
          <w:pPr>
            <w:pStyle w:val="Topptekst"/>
            <w:ind w:right="-115"/>
            <w:jc w:val="right"/>
            <w:rPr>
              <w:color w:val="004225"/>
              <w:sz w:val="20"/>
              <w:szCs w:val="20"/>
            </w:rPr>
          </w:pPr>
        </w:p>
      </w:tc>
    </w:tr>
  </w:tbl>
  <w:p w14:paraId="0AFEF585" w14:textId="77777777" w:rsidR="63DADF7F" w:rsidRDefault="63DADF7F" w:rsidP="790D97A9">
    <w:pPr>
      <w:pStyle w:val="Bunntekst"/>
      <w:rPr>
        <w:color w:val="00422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69A2" w14:textId="77777777" w:rsidR="00A84EA0" w:rsidRDefault="00A84EA0" w:rsidP="009E0ADB">
      <w:pPr>
        <w:spacing w:after="0" w:line="240" w:lineRule="auto"/>
      </w:pPr>
      <w:r>
        <w:separator/>
      </w:r>
    </w:p>
  </w:footnote>
  <w:footnote w:type="continuationSeparator" w:id="0">
    <w:p w14:paraId="17597FA0" w14:textId="77777777" w:rsidR="00A84EA0" w:rsidRDefault="00A84EA0" w:rsidP="009E0ADB">
      <w:pPr>
        <w:spacing w:after="0" w:line="240" w:lineRule="auto"/>
      </w:pPr>
      <w:r>
        <w:continuationSeparator/>
      </w:r>
    </w:p>
  </w:footnote>
  <w:footnote w:type="continuationNotice" w:id="1">
    <w:p w14:paraId="11F2F835" w14:textId="77777777" w:rsidR="00A84EA0" w:rsidRDefault="00A84EA0">
      <w:pPr>
        <w:spacing w:after="0" w:line="240" w:lineRule="auto"/>
      </w:pPr>
    </w:p>
  </w:footnote>
  <w:footnote w:id="2">
    <w:p w14:paraId="0245AC62" w14:textId="77777777" w:rsidR="00AF1E29" w:rsidRDefault="00AF1E29" w:rsidP="00AF1E29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67440A">
        <w:rPr>
          <w:sz w:val="22"/>
          <w:szCs w:val="22"/>
        </w:rPr>
        <w:t xml:space="preserve">Praksis i klinisk arbeid: </w:t>
      </w:r>
      <w:r w:rsidRPr="003246E7">
        <w:rPr>
          <w:rFonts w:eastAsia="Times New Roman" w:cstheme="minorHAnsi"/>
          <w:color w:val="000000"/>
          <w:sz w:val="22"/>
          <w:szCs w:val="22"/>
          <w:lang w:eastAsia="nb-NO"/>
        </w:rPr>
        <w:t>I en 100% stilling tas utgangspunkt i 4/5 av normtallet på 1050 som er aktivitetskravet til avtalespesialister. I aktivitetskravet inngår utredning, diagnostikk, behandling og samarbeid med andre instanser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BF9C" w14:textId="77777777" w:rsidR="03E05FA0" w:rsidRDefault="5B75BB9D" w:rsidP="03E05FA0">
    <w:pPr>
      <w:pStyle w:val="Topptekst"/>
      <w:jc w:val="right"/>
    </w:pPr>
    <w:r>
      <w:rPr>
        <w:noProof/>
      </w:rPr>
      <w:drawing>
        <wp:inline distT="0" distB="0" distL="0" distR="0" wp14:anchorId="77DDB53B" wp14:editId="0F7E90FF">
          <wp:extent cx="1685925" cy="657225"/>
          <wp:effectExtent l="0" t="0" r="0" b="0"/>
          <wp:docPr id="1092101156" name="Bilde 1022453585" descr="Psykologforeningens logo med tittel." title="Psykologforening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02245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D6889" w14:textId="77777777" w:rsidR="00E46061" w:rsidRDefault="5B75BB9D" w:rsidP="009E0ADB">
    <w:pPr>
      <w:pStyle w:val="Topptekst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0330"/>
    <w:multiLevelType w:val="multilevel"/>
    <w:tmpl w:val="CACC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309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29"/>
    <w:rsid w:val="00022A0E"/>
    <w:rsid w:val="0003106B"/>
    <w:rsid w:val="00055999"/>
    <w:rsid w:val="0006427D"/>
    <w:rsid w:val="00074E4C"/>
    <w:rsid w:val="00084FEF"/>
    <w:rsid w:val="00091516"/>
    <w:rsid w:val="000A00B9"/>
    <w:rsid w:val="000B2D15"/>
    <w:rsid w:val="000C70FC"/>
    <w:rsid w:val="000E16F9"/>
    <w:rsid w:val="000F1DE1"/>
    <w:rsid w:val="000F2A56"/>
    <w:rsid w:val="000F4A10"/>
    <w:rsid w:val="0012250D"/>
    <w:rsid w:val="00127B6A"/>
    <w:rsid w:val="0015342E"/>
    <w:rsid w:val="0019537B"/>
    <w:rsid w:val="002146AD"/>
    <w:rsid w:val="00227CCB"/>
    <w:rsid w:val="002351E4"/>
    <w:rsid w:val="002549D8"/>
    <w:rsid w:val="0029406D"/>
    <w:rsid w:val="002964C3"/>
    <w:rsid w:val="002C5432"/>
    <w:rsid w:val="00306360"/>
    <w:rsid w:val="0031396F"/>
    <w:rsid w:val="00340D7B"/>
    <w:rsid w:val="00347888"/>
    <w:rsid w:val="003655F9"/>
    <w:rsid w:val="00412122"/>
    <w:rsid w:val="0042037F"/>
    <w:rsid w:val="00442F18"/>
    <w:rsid w:val="00476FB4"/>
    <w:rsid w:val="00477278"/>
    <w:rsid w:val="00480E07"/>
    <w:rsid w:val="004A1587"/>
    <w:rsid w:val="004F5BAE"/>
    <w:rsid w:val="005007FB"/>
    <w:rsid w:val="005530B1"/>
    <w:rsid w:val="005724FF"/>
    <w:rsid w:val="005B2DE0"/>
    <w:rsid w:val="005C15E7"/>
    <w:rsid w:val="005E4EED"/>
    <w:rsid w:val="005E5379"/>
    <w:rsid w:val="00611B81"/>
    <w:rsid w:val="006579D6"/>
    <w:rsid w:val="0068061D"/>
    <w:rsid w:val="00680D8D"/>
    <w:rsid w:val="00685B0F"/>
    <w:rsid w:val="006B655A"/>
    <w:rsid w:val="006C5A8E"/>
    <w:rsid w:val="007112CF"/>
    <w:rsid w:val="007222A1"/>
    <w:rsid w:val="00732CAB"/>
    <w:rsid w:val="00736A26"/>
    <w:rsid w:val="007406EF"/>
    <w:rsid w:val="00743167"/>
    <w:rsid w:val="00751866"/>
    <w:rsid w:val="00763712"/>
    <w:rsid w:val="00791418"/>
    <w:rsid w:val="007B6548"/>
    <w:rsid w:val="007C2FA8"/>
    <w:rsid w:val="007D2604"/>
    <w:rsid w:val="007F4141"/>
    <w:rsid w:val="00803337"/>
    <w:rsid w:val="00834F62"/>
    <w:rsid w:val="0084464B"/>
    <w:rsid w:val="008451F5"/>
    <w:rsid w:val="008509BF"/>
    <w:rsid w:val="008A2F30"/>
    <w:rsid w:val="008E6AD5"/>
    <w:rsid w:val="008F4341"/>
    <w:rsid w:val="00944C70"/>
    <w:rsid w:val="00947CEE"/>
    <w:rsid w:val="00964665"/>
    <w:rsid w:val="009775FC"/>
    <w:rsid w:val="009B1FA1"/>
    <w:rsid w:val="009C49EB"/>
    <w:rsid w:val="009E0ADB"/>
    <w:rsid w:val="00A0422E"/>
    <w:rsid w:val="00A4150A"/>
    <w:rsid w:val="00A56A02"/>
    <w:rsid w:val="00A6596E"/>
    <w:rsid w:val="00A72BF9"/>
    <w:rsid w:val="00A84EA0"/>
    <w:rsid w:val="00A9442F"/>
    <w:rsid w:val="00A94995"/>
    <w:rsid w:val="00AB157B"/>
    <w:rsid w:val="00AB19F2"/>
    <w:rsid w:val="00AF1E29"/>
    <w:rsid w:val="00B0324E"/>
    <w:rsid w:val="00B10BD5"/>
    <w:rsid w:val="00B11759"/>
    <w:rsid w:val="00B35F3E"/>
    <w:rsid w:val="00B41868"/>
    <w:rsid w:val="00B4318C"/>
    <w:rsid w:val="00BC74A9"/>
    <w:rsid w:val="00BF378B"/>
    <w:rsid w:val="00C268DC"/>
    <w:rsid w:val="00C47575"/>
    <w:rsid w:val="00C702EB"/>
    <w:rsid w:val="00C75E48"/>
    <w:rsid w:val="00C80814"/>
    <w:rsid w:val="00C84579"/>
    <w:rsid w:val="00C85551"/>
    <w:rsid w:val="00CB4BBE"/>
    <w:rsid w:val="00CB5E09"/>
    <w:rsid w:val="00CD0868"/>
    <w:rsid w:val="00CD428C"/>
    <w:rsid w:val="00CD6192"/>
    <w:rsid w:val="00D216BC"/>
    <w:rsid w:val="00D23C2E"/>
    <w:rsid w:val="00D3381F"/>
    <w:rsid w:val="00D36B43"/>
    <w:rsid w:val="00D61906"/>
    <w:rsid w:val="00DE1856"/>
    <w:rsid w:val="00DE72DD"/>
    <w:rsid w:val="00E0504A"/>
    <w:rsid w:val="00E13A01"/>
    <w:rsid w:val="00E21F84"/>
    <w:rsid w:val="00E22798"/>
    <w:rsid w:val="00E403FE"/>
    <w:rsid w:val="00E46061"/>
    <w:rsid w:val="00E56C0E"/>
    <w:rsid w:val="00F23653"/>
    <w:rsid w:val="00F66932"/>
    <w:rsid w:val="00FA2F45"/>
    <w:rsid w:val="00FC11C7"/>
    <w:rsid w:val="00FF1756"/>
    <w:rsid w:val="0134F10C"/>
    <w:rsid w:val="025F16DA"/>
    <w:rsid w:val="03A9BDDA"/>
    <w:rsid w:val="03E05FA0"/>
    <w:rsid w:val="05004545"/>
    <w:rsid w:val="05EEE616"/>
    <w:rsid w:val="0731821D"/>
    <w:rsid w:val="085B26FB"/>
    <w:rsid w:val="087BAE06"/>
    <w:rsid w:val="09341C72"/>
    <w:rsid w:val="099C0A70"/>
    <w:rsid w:val="0A3C9784"/>
    <w:rsid w:val="0A5E4BA5"/>
    <w:rsid w:val="0B2B7ADA"/>
    <w:rsid w:val="0F6BE218"/>
    <w:rsid w:val="0F740174"/>
    <w:rsid w:val="12B2A5E4"/>
    <w:rsid w:val="14033345"/>
    <w:rsid w:val="145057D2"/>
    <w:rsid w:val="14FC3780"/>
    <w:rsid w:val="1512004B"/>
    <w:rsid w:val="15F16F59"/>
    <w:rsid w:val="1772B233"/>
    <w:rsid w:val="17E8AED3"/>
    <w:rsid w:val="1B40C4CD"/>
    <w:rsid w:val="1BB7BC92"/>
    <w:rsid w:val="1CC01C7D"/>
    <w:rsid w:val="1F8550DF"/>
    <w:rsid w:val="20D98A96"/>
    <w:rsid w:val="221E7DF5"/>
    <w:rsid w:val="223CE9B9"/>
    <w:rsid w:val="2395E813"/>
    <w:rsid w:val="23EA8B52"/>
    <w:rsid w:val="244C457E"/>
    <w:rsid w:val="24D898E9"/>
    <w:rsid w:val="26207D9E"/>
    <w:rsid w:val="26CD88D5"/>
    <w:rsid w:val="2748C6AF"/>
    <w:rsid w:val="2751AF2F"/>
    <w:rsid w:val="2919E8B9"/>
    <w:rsid w:val="2A467DAF"/>
    <w:rsid w:val="2AD0CE48"/>
    <w:rsid w:val="2B9F531F"/>
    <w:rsid w:val="2C719DE3"/>
    <w:rsid w:val="2EE40054"/>
    <w:rsid w:val="2FA95583"/>
    <w:rsid w:val="32EFF5DD"/>
    <w:rsid w:val="343D708C"/>
    <w:rsid w:val="34DEB0C6"/>
    <w:rsid w:val="3AEF2FBF"/>
    <w:rsid w:val="3BF18A6B"/>
    <w:rsid w:val="3C3CB0C6"/>
    <w:rsid w:val="3C84CAD3"/>
    <w:rsid w:val="3EE45CFB"/>
    <w:rsid w:val="3F7A163A"/>
    <w:rsid w:val="3FFDCFE3"/>
    <w:rsid w:val="40CDCB6F"/>
    <w:rsid w:val="41DD72C0"/>
    <w:rsid w:val="425DBC9D"/>
    <w:rsid w:val="427F90FC"/>
    <w:rsid w:val="42D0DD56"/>
    <w:rsid w:val="43121CA2"/>
    <w:rsid w:val="43C24A8E"/>
    <w:rsid w:val="4488E740"/>
    <w:rsid w:val="44964BDB"/>
    <w:rsid w:val="46D5C680"/>
    <w:rsid w:val="473306BE"/>
    <w:rsid w:val="4852097B"/>
    <w:rsid w:val="494C122E"/>
    <w:rsid w:val="4A2DB285"/>
    <w:rsid w:val="4BB564F2"/>
    <w:rsid w:val="4EE5C607"/>
    <w:rsid w:val="50047BAE"/>
    <w:rsid w:val="50154CED"/>
    <w:rsid w:val="504DD78B"/>
    <w:rsid w:val="5100A164"/>
    <w:rsid w:val="5149264F"/>
    <w:rsid w:val="5332C933"/>
    <w:rsid w:val="542CA2E6"/>
    <w:rsid w:val="54456966"/>
    <w:rsid w:val="55E23758"/>
    <w:rsid w:val="571FE24B"/>
    <w:rsid w:val="5832C899"/>
    <w:rsid w:val="588E9021"/>
    <w:rsid w:val="588FA06C"/>
    <w:rsid w:val="58B6354A"/>
    <w:rsid w:val="591C77D6"/>
    <w:rsid w:val="5983EF03"/>
    <w:rsid w:val="5A6692D4"/>
    <w:rsid w:val="5B1C91F1"/>
    <w:rsid w:val="5B75BB9D"/>
    <w:rsid w:val="5DA5DF48"/>
    <w:rsid w:val="5E9D0592"/>
    <w:rsid w:val="6114C650"/>
    <w:rsid w:val="6251EFF9"/>
    <w:rsid w:val="625E9D10"/>
    <w:rsid w:val="6265041B"/>
    <w:rsid w:val="62F13E7E"/>
    <w:rsid w:val="638126DE"/>
    <w:rsid w:val="63D2398E"/>
    <w:rsid w:val="63DADF7F"/>
    <w:rsid w:val="65568368"/>
    <w:rsid w:val="664899EE"/>
    <w:rsid w:val="697FE683"/>
    <w:rsid w:val="6A9EDB0A"/>
    <w:rsid w:val="6CFC5331"/>
    <w:rsid w:val="6D3D059A"/>
    <w:rsid w:val="6D6DD487"/>
    <w:rsid w:val="6E5C5505"/>
    <w:rsid w:val="6F663A3A"/>
    <w:rsid w:val="70914445"/>
    <w:rsid w:val="713B92AB"/>
    <w:rsid w:val="7408440C"/>
    <w:rsid w:val="7461D0D5"/>
    <w:rsid w:val="74885473"/>
    <w:rsid w:val="765EDC02"/>
    <w:rsid w:val="76A0B74F"/>
    <w:rsid w:val="781E65F6"/>
    <w:rsid w:val="790D97A9"/>
    <w:rsid w:val="79C03CEF"/>
    <w:rsid w:val="7B065866"/>
    <w:rsid w:val="7D434D7B"/>
    <w:rsid w:val="7D573325"/>
    <w:rsid w:val="7E18C784"/>
    <w:rsid w:val="7F5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688E"/>
  <w15:chartTrackingRefBased/>
  <w15:docId w15:val="{D98687EB-7599-402C-AC43-DBDCEB37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E29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2AD0CE48"/>
    <w:pPr>
      <w:keepNext/>
      <w:keepLines/>
      <w:spacing w:before="360" w:after="80"/>
      <w:outlineLvl w:val="0"/>
    </w:pPr>
    <w:rPr>
      <w:rFonts w:eastAsiaTheme="majorEastAsia" w:cstheme="majorBidi"/>
      <w:color w:val="00422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62F13E7E"/>
    <w:pPr>
      <w:keepNext/>
      <w:keepLines/>
      <w:spacing w:before="160" w:after="80"/>
      <w:outlineLvl w:val="1"/>
    </w:pPr>
    <w:rPr>
      <w:rFonts w:ascii="Segoe UI Light" w:eastAsiaTheme="majorEastAsia" w:hAnsi="Segoe UI Light" w:cstheme="majorBidi"/>
      <w:color w:val="004225"/>
      <w:sz w:val="28"/>
      <w:szCs w:val="28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E0ADB"/>
    <w:pPr>
      <w:keepNext/>
      <w:keepLines/>
      <w:spacing w:before="160" w:after="80"/>
      <w:outlineLvl w:val="2"/>
    </w:pPr>
    <w:rPr>
      <w:rFonts w:eastAsiaTheme="majorEastAsia" w:cstheme="majorBidi"/>
      <w:color w:val="004225"/>
      <w:sz w:val="28"/>
      <w:szCs w:val="28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365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225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3655F9"/>
    <w:pPr>
      <w:keepNext/>
      <w:keepLines/>
      <w:spacing w:before="80" w:after="40"/>
      <w:outlineLvl w:val="4"/>
    </w:pPr>
    <w:rPr>
      <w:rFonts w:eastAsiaTheme="majorEastAsia" w:cstheme="majorBidi"/>
      <w:color w:val="004225"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365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422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2AD0CE48"/>
    <w:rPr>
      <w:rFonts w:ascii="Segoe UI" w:eastAsiaTheme="majorEastAsia" w:hAnsi="Segoe UI" w:cstheme="majorBidi"/>
      <w:color w:val="00422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62F13E7E"/>
    <w:rPr>
      <w:rFonts w:ascii="Segoe UI Light" w:eastAsiaTheme="majorEastAsia" w:hAnsi="Segoe UI Light" w:cstheme="majorBidi"/>
      <w:color w:val="00422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E0ADB"/>
    <w:rPr>
      <w:rFonts w:ascii="Segoe UI" w:eastAsiaTheme="majorEastAsia" w:hAnsi="Segoe UI" w:cstheme="majorBidi"/>
      <w:color w:val="004225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655F9"/>
    <w:rPr>
      <w:rFonts w:ascii="Segoe UI" w:eastAsiaTheme="majorEastAsia" w:hAnsi="Segoe UI" w:cstheme="majorBidi"/>
      <w:color w:val="004225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0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0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0A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23EA8B52"/>
    <w:pPr>
      <w:spacing w:after="80"/>
      <w:contextualSpacing/>
    </w:pPr>
    <w:rPr>
      <w:rFonts w:eastAsiaTheme="majorEastAsia" w:cstheme="majorBidi"/>
      <w:color w:val="004225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23EA8B52"/>
    <w:rPr>
      <w:rFonts w:ascii="Segoe UI" w:eastAsiaTheme="majorEastAsia" w:hAnsi="Segoe UI" w:cstheme="majorBidi"/>
      <w:color w:val="004225"/>
      <w:sz w:val="56"/>
      <w:szCs w:val="56"/>
      <w:lang w:val="nb-NO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9E0ADB"/>
    <w:pPr>
      <w:numPr>
        <w:ilvl w:val="1"/>
      </w:numPr>
    </w:pPr>
    <w:rPr>
      <w:rFonts w:eastAsiaTheme="majorEastAsia" w:cstheme="majorBidi"/>
      <w:color w:val="238255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0ADB"/>
    <w:rPr>
      <w:rFonts w:ascii="Segoe UI" w:eastAsiaTheme="majorEastAsia" w:hAnsi="Segoe UI" w:cstheme="majorBidi"/>
      <w:color w:val="238255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autoRedefine/>
    <w:uiPriority w:val="29"/>
    <w:qFormat/>
    <w:rsid w:val="009E0ADB"/>
    <w:pPr>
      <w:spacing w:before="160"/>
      <w:jc w:val="center"/>
    </w:pPr>
    <w:rPr>
      <w:i/>
      <w:iCs/>
      <w:color w:val="004225"/>
    </w:rPr>
  </w:style>
  <w:style w:type="character" w:customStyle="1" w:styleId="SitatTegn">
    <w:name w:val="Sitat Tegn"/>
    <w:basedOn w:val="Standardskriftforavsnitt"/>
    <w:link w:val="Sitat"/>
    <w:uiPriority w:val="29"/>
    <w:rsid w:val="009E0ADB"/>
    <w:rPr>
      <w:rFonts w:ascii="Segoe UI" w:hAnsi="Segoe UI"/>
      <w:i/>
      <w:iCs/>
      <w:color w:val="004225"/>
    </w:rPr>
  </w:style>
  <w:style w:type="paragraph" w:styleId="Listeavsnitt">
    <w:name w:val="List Paragraph"/>
    <w:basedOn w:val="Normal"/>
    <w:autoRedefine/>
    <w:uiPriority w:val="34"/>
    <w:qFormat/>
    <w:rsid w:val="009E0AD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0ADB"/>
    <w:rPr>
      <w:i/>
      <w:iCs/>
      <w:color w:val="004225"/>
    </w:rPr>
  </w:style>
  <w:style w:type="paragraph" w:styleId="Sterktsitat">
    <w:name w:val="Intense Quote"/>
    <w:basedOn w:val="Normal"/>
    <w:next w:val="Normal"/>
    <w:link w:val="SterktsitatTegn"/>
    <w:autoRedefine/>
    <w:uiPriority w:val="30"/>
    <w:qFormat/>
    <w:rsid w:val="009E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4225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0ADB"/>
    <w:rPr>
      <w:rFonts w:ascii="Segoe UI" w:hAnsi="Segoe UI"/>
      <w:i/>
      <w:iCs/>
      <w:color w:val="004225"/>
    </w:rPr>
  </w:style>
  <w:style w:type="character" w:styleId="Sterkreferanse">
    <w:name w:val="Intense Reference"/>
    <w:basedOn w:val="Standardskriftforavsnitt"/>
    <w:uiPriority w:val="32"/>
    <w:qFormat/>
    <w:rsid w:val="009E0ADB"/>
    <w:rPr>
      <w:b/>
      <w:bCs/>
      <w:smallCaps/>
      <w:color w:val="004225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0ADB"/>
  </w:style>
  <w:style w:type="paragraph" w:styleId="Bunntekst">
    <w:name w:val="footer"/>
    <w:basedOn w:val="Normal"/>
    <w:link w:val="Bunn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0ADB"/>
  </w:style>
  <w:style w:type="paragraph" w:styleId="Ingenmellomrom">
    <w:name w:val="No Spacing"/>
    <w:autoRedefine/>
    <w:uiPriority w:val="1"/>
    <w:qFormat/>
    <w:rsid w:val="009E0ADB"/>
    <w:pPr>
      <w:spacing w:after="0" w:line="240" w:lineRule="auto"/>
    </w:pPr>
    <w:rPr>
      <w:rFonts w:ascii="Segoe UI" w:hAnsi="Segoe UI"/>
    </w:rPr>
  </w:style>
  <w:style w:type="character" w:styleId="Svakutheving">
    <w:name w:val="Subtle Emphasis"/>
    <w:basedOn w:val="Standardskriftforavsnitt"/>
    <w:uiPriority w:val="19"/>
    <w:qFormat/>
    <w:rsid w:val="009E0ADB"/>
    <w:rPr>
      <w:i/>
      <w:iCs/>
      <w:color w:val="004225"/>
    </w:rPr>
  </w:style>
  <w:style w:type="character" w:styleId="Utheving">
    <w:name w:val="Emphasis"/>
    <w:basedOn w:val="Standardskriftforavsnitt"/>
    <w:uiPriority w:val="20"/>
    <w:qFormat/>
    <w:rsid w:val="009E0ADB"/>
    <w:rPr>
      <w:i/>
      <w:iCs/>
    </w:rPr>
  </w:style>
  <w:style w:type="character" w:styleId="Sterk">
    <w:name w:val="Strong"/>
    <w:basedOn w:val="Standardskriftforavsnitt"/>
    <w:uiPriority w:val="22"/>
    <w:qFormat/>
    <w:rsid w:val="009E0ADB"/>
    <w:rPr>
      <w:b/>
      <w:bCs/>
    </w:rPr>
  </w:style>
  <w:style w:type="character" w:styleId="Svakreferanse">
    <w:name w:val="Subtle Reference"/>
    <w:basedOn w:val="Standardskriftforavsnitt"/>
    <w:uiPriority w:val="31"/>
    <w:qFormat/>
    <w:rsid w:val="009E0ADB"/>
    <w:rPr>
      <w:smallCaps/>
      <w:color w:val="238255"/>
    </w:rPr>
  </w:style>
  <w:style w:type="character" w:styleId="Boktittel">
    <w:name w:val="Book Title"/>
    <w:basedOn w:val="Standardskriftforavsnitt"/>
    <w:uiPriority w:val="33"/>
    <w:qFormat/>
    <w:rsid w:val="009E0ADB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36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AF1E29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F1E29"/>
    <w:rPr>
      <w:kern w:val="0"/>
      <w:sz w:val="20"/>
      <w:szCs w:val="20"/>
      <w:lang w:val="nb-NO"/>
      <w14:ligatures w14:val="none"/>
    </w:rPr>
  </w:style>
  <w:style w:type="character" w:styleId="Fotnotereferanse">
    <w:name w:val="footnote reference"/>
    <w:basedOn w:val="Standardskriftforavsnitt"/>
    <w:uiPriority w:val="99"/>
    <w:semiHidden/>
    <w:unhideWhenUsed/>
    <w:rsid w:val="00AF1E29"/>
    <w:rPr>
      <w:vertAlign w:val="superscript"/>
    </w:rPr>
  </w:style>
  <w:style w:type="paragraph" w:styleId="Revisjon">
    <w:name w:val="Revision"/>
    <w:hidden/>
    <w:uiPriority w:val="99"/>
    <w:semiHidden/>
    <w:rsid w:val="00B0324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kern w:val="0"/>
      <w:sz w:val="20"/>
      <w:szCs w:val="20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2351E4"/>
    <w:rPr>
      <w:color w:val="96607D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B4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LTI/forskrift/2016-10-28-125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NL/lov/2017-12-15-10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sykologforeningen.no/medlem/kurs-og-utdanning/block-forsideblokk-tosaker/spesialistutdanningen2/spesialitetene-i-psykologi/reglement-for-spesialitetene-i-psykolog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psykologforeningen.no/medlem/kurs-og-utdanning/block-forsideblokk-tosaker/spesialistutdanningen2/spesialitetene-i-psykologi/utfyllende-bestemmelser-for-spesialitetene-i-psykolog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sykologforeningen.no/kurs-og-utdanning/spesialistutdanningen/alle-skjemae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psykologforeningen.no" TargetMode="External"/><Relationship Id="rId1" Type="http://schemas.openxmlformats.org/officeDocument/2006/relationships/hyperlink" Target="https://www.psykologforeningen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0FE7C3CDE5940894629C75F204654" ma:contentTypeVersion="18" ma:contentTypeDescription="Opprett et nytt dokument." ma:contentTypeScope="" ma:versionID="ff945cb6a2ffbb8f4f0cc48f2a03c734">
  <xsd:schema xmlns:xsd="http://www.w3.org/2001/XMLSchema" xmlns:xs="http://www.w3.org/2001/XMLSchema" xmlns:p="http://schemas.microsoft.com/office/2006/metadata/properties" xmlns:ns2="83b20aac-59b3-4b4e-ae71-5955cae519c7" xmlns:ns3="ea381604-9e61-4131-8edb-6dceaff5b99b" targetNamespace="http://schemas.microsoft.com/office/2006/metadata/properties" ma:root="true" ma:fieldsID="0856ed2a5321dd37c6bd757e60b92edc" ns2:_="" ns3:_="">
    <xsd:import namespace="83b20aac-59b3-4b4e-ae71-5955cae519c7"/>
    <xsd:import namespace="ea381604-9e61-4131-8edb-6dceaff5b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20aac-59b3-4b4e-ae71-5955cae51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a01a3d2c-d414-4c0f-9b36-2eb8ac634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604-9e61-4131-8edb-6dceaff5b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01e021-d7e0-41d8-9c56-e3114410b1f2}" ma:internalName="TaxCatchAll" ma:showField="CatchAllData" ma:web="ea381604-9e61-4131-8edb-6dceaff5b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381604-9e61-4131-8edb-6dceaff5b99b" xsi:nil="true"/>
    <lcf76f155ced4ddcb4097134ff3c332f xmlns="83b20aac-59b3-4b4e-ae71-5955cae519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11044F-26AD-4A88-B6E9-520923FB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20aac-59b3-4b4e-ae71-5955cae519c7"/>
    <ds:schemaRef ds:uri="ea381604-9e61-4131-8edb-6dceaff5b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7F571-F4AD-470B-B025-CCD61C736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52AF0-018F-4A46-A085-F7AD05E499F4}">
  <ds:schemaRefs>
    <ds:schemaRef ds:uri="http://schemas.microsoft.com/office/2006/metadata/properties"/>
    <ds:schemaRef ds:uri="http://schemas.microsoft.com/office/infopath/2007/PartnerControls"/>
    <ds:schemaRef ds:uri="ea381604-9e61-4131-8edb-6dceaff5b99b"/>
    <ds:schemaRef ds:uri="83b20aac-59b3-4b4e-ae71-5955cae51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Mari Engebretsen</dc:creator>
  <cp:keywords/>
  <dc:description/>
  <cp:lastModifiedBy>Per A. Straumsheim</cp:lastModifiedBy>
  <cp:revision>3</cp:revision>
  <dcterms:created xsi:type="dcterms:W3CDTF">2025-04-23T06:09:00Z</dcterms:created>
  <dcterms:modified xsi:type="dcterms:W3CDTF">2025-08-19T11:41:00Z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0x0101004320FE7C3CDE5940894629C75F204654</vt:lpwstr>
  </property>
  <property fmtid="{D5CDD505-2E9C-101B-9397-08002B2CF9AE}" pid="3" name="MediaServiceImageTags">
    <vt:lpwstr/>
  </property>
  <property fmtid="{D5CDD505-2E9C-101B-9397-08002B2CF9AE}" pid="4" name="Order">
    <vt:r8>7811800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Hyperkobling">
    <vt:lpwstr>, 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